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 w:hAnsi="Liberation Sans"/>
          <w:b/>
          <w:b/>
          <w:bCs/>
          <w:sz w:val="24"/>
          <w:szCs w:val="24"/>
        </w:rPr>
      </w:pPr>
      <w:r>
        <w:rPr>
          <w:rFonts w:ascii="Liberation Sans" w:hAnsi="Liberation Sans"/>
          <w:b/>
          <w:bCs/>
          <w:sz w:val="24"/>
          <w:szCs w:val="24"/>
        </w:rPr>
        <w:t>Global Network Advancement Group (GNA-G)</w:t>
      </w:r>
    </w:p>
    <w:p>
      <w:pPr>
        <w:pStyle w:val="Normal"/>
        <w:jc w:val="center"/>
        <w:rPr>
          <w:rFonts w:ascii="Liberation Sans" w:hAnsi="Liberation Sans"/>
          <w:b/>
          <w:b/>
          <w:bCs/>
          <w:sz w:val="20"/>
          <w:szCs w:val="20"/>
        </w:rPr>
      </w:pPr>
      <w:r>
        <w:rPr>
          <w:rFonts w:ascii="Liberation Sans" w:hAnsi="Liberation Sans"/>
          <w:b/>
          <w:bCs/>
          <w:sz w:val="20"/>
          <w:szCs w:val="20"/>
        </w:rPr>
        <w:t>Meeting Notes</w:t>
      </w:r>
    </w:p>
    <w:p>
      <w:pPr>
        <w:pStyle w:val="Normal"/>
        <w:jc w:val="center"/>
        <w:rPr>
          <w:rFonts w:ascii="Liberation Sans" w:hAnsi="Liberation Sans"/>
          <w:sz w:val="20"/>
          <w:szCs w:val="20"/>
        </w:rPr>
      </w:pPr>
      <w:r>
        <w:rPr>
          <w:rFonts w:ascii="Liberation Sans" w:hAnsi="Liberation Sans"/>
          <w:sz w:val="20"/>
          <w:szCs w:val="20"/>
        </w:rPr>
        <w:t>v0.2 – DRAFT</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b/>
          <w:bCs/>
          <w:sz w:val="20"/>
          <w:szCs w:val="20"/>
        </w:rPr>
        <w:t>Location:</w:t>
      </w:r>
      <w:r>
        <w:rPr>
          <w:rFonts w:ascii="Liberation Sans" w:hAnsi="Liberation Sans"/>
          <w:sz w:val="20"/>
          <w:szCs w:val="20"/>
        </w:rPr>
        <w:tab/>
        <w:tab/>
        <w:t>Tallinn, Estonia (collocated with TNC19)</w:t>
      </w:r>
    </w:p>
    <w:p>
      <w:pPr>
        <w:pStyle w:val="Normal"/>
        <w:rPr>
          <w:rFonts w:ascii="Liberation Sans" w:hAnsi="Liberation Sans"/>
          <w:sz w:val="20"/>
          <w:szCs w:val="20"/>
        </w:rPr>
      </w:pPr>
      <w:r>
        <w:rPr>
          <w:rFonts w:ascii="Liberation Sans" w:hAnsi="Liberation Sans"/>
          <w:b/>
          <w:bCs/>
          <w:sz w:val="20"/>
          <w:szCs w:val="20"/>
        </w:rPr>
        <w:t>Date:</w:t>
        <w:tab/>
        <w:tab/>
        <w:tab/>
      </w:r>
      <w:r>
        <w:rPr>
          <w:rFonts w:ascii="Liberation Sans" w:hAnsi="Liberation Sans"/>
          <w:sz w:val="20"/>
          <w:szCs w:val="20"/>
        </w:rPr>
        <w:t>Thursday, 20 June 2019</w:t>
      </w:r>
    </w:p>
    <w:p>
      <w:pPr>
        <w:pStyle w:val="Normal"/>
        <w:rPr>
          <w:rFonts w:ascii="Liberation Sans" w:hAnsi="Liberation Sans"/>
          <w:sz w:val="20"/>
          <w:szCs w:val="20"/>
        </w:rPr>
      </w:pPr>
      <w:r>
        <w:rPr>
          <w:rFonts w:ascii="Liberation Sans" w:hAnsi="Liberation Sans"/>
          <w:b/>
          <w:bCs/>
          <w:sz w:val="20"/>
          <w:szCs w:val="20"/>
        </w:rPr>
        <w:t>Times:</w:t>
      </w:r>
      <w:r>
        <w:rPr>
          <w:rFonts w:ascii="Liberation Sans" w:hAnsi="Liberation Sans"/>
          <w:sz w:val="20"/>
          <w:szCs w:val="20"/>
        </w:rPr>
        <w:tab/>
        <w:tab/>
        <w:tab/>
        <w:t>09:00 – 17:00 hrs EEST</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b/>
          <w:bCs/>
          <w:sz w:val="20"/>
          <w:szCs w:val="20"/>
        </w:rPr>
        <w:t>Proposed Agenda:</w:t>
      </w:r>
      <w:r>
        <w:rPr>
          <w:rFonts w:ascii="Liberation Sans" w:hAnsi="Liberation Sans"/>
          <w:sz w:val="20"/>
          <w:szCs w:val="20"/>
        </w:rPr>
        <w:t xml:space="preserve"> </w:t>
        <w:tab/>
        <w:t>&lt;see Annex A&gt;</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bookmarkStart w:id="0" w:name="_GoBack"/>
      <w:bookmarkEnd w:id="0"/>
      <w:r>
        <w:rPr>
          <w:rFonts w:ascii="Liberation Sans" w:hAnsi="Liberation Sans"/>
          <w:b/>
          <w:bCs/>
          <w:sz w:val="20"/>
          <w:szCs w:val="20"/>
        </w:rPr>
        <w:t>Participants:</w:t>
      </w:r>
      <w:r>
        <w:rPr>
          <w:rFonts w:ascii="Liberation Sans" w:hAnsi="Liberation Sans"/>
          <w:sz w:val="20"/>
          <w:szCs w:val="20"/>
        </w:rPr>
        <w:t xml:space="preserve"> </w:t>
        <w:tab/>
        <w:tab/>
        <w:t>&lt;see Annex B&gt;</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 xml:space="preserve">Dale opened the meeting, and welcomed all to the kick-off meeting of the Global Network Advancement Group (GNA-G), the result of the merger of the GNA Technical WG and GLIF. After a quick round of introductions, Dale asked Jim Ghadbane, President and CEO of CANARIE, </w:t>
      </w:r>
      <w:r>
        <w:rPr>
          <w:rFonts w:ascii="Liberation Sans" w:hAnsi="Liberation Sans"/>
          <w:sz w:val="20"/>
          <w:szCs w:val="20"/>
        </w:rPr>
        <w:t xml:space="preserve">and proposed as Executive Liaison for GNA-G, </w:t>
      </w:r>
      <w:r>
        <w:rPr>
          <w:rFonts w:ascii="Liberation Sans" w:hAnsi="Liberation Sans"/>
          <w:sz w:val="20"/>
          <w:szCs w:val="20"/>
        </w:rPr>
        <w:t>to take the lead.</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Jim G. introduced the meeting asking “Why are we doing the GNA-G?”.</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If you embrace the common challenges of humanity:</w:t>
      </w:r>
    </w:p>
    <w:p>
      <w:pPr>
        <w:pStyle w:val="ListParagraph"/>
        <w:numPr>
          <w:ilvl w:val="0"/>
          <w:numId w:val="1"/>
        </w:numPr>
        <w:rPr>
          <w:rFonts w:ascii="Liberation Sans" w:hAnsi="Liberation Sans"/>
          <w:sz w:val="20"/>
          <w:szCs w:val="20"/>
        </w:rPr>
      </w:pPr>
      <w:r>
        <w:rPr>
          <w:rFonts w:ascii="Liberation Sans" w:hAnsi="Liberation Sans"/>
          <w:sz w:val="20"/>
          <w:szCs w:val="20"/>
        </w:rPr>
        <w:t>Our mission is critical.</w:t>
      </w:r>
    </w:p>
    <w:p>
      <w:pPr>
        <w:pStyle w:val="ListParagraph"/>
        <w:numPr>
          <w:ilvl w:val="0"/>
          <w:numId w:val="1"/>
        </w:numPr>
        <w:rPr>
          <w:rFonts w:ascii="Liberation Sans" w:hAnsi="Liberation Sans"/>
          <w:sz w:val="20"/>
          <w:szCs w:val="20"/>
        </w:rPr>
      </w:pPr>
      <w:r>
        <w:rPr>
          <w:rFonts w:ascii="Liberation Sans" w:hAnsi="Liberation Sans"/>
          <w:sz w:val="20"/>
          <w:szCs w:val="20"/>
        </w:rPr>
        <w:t>It advances the state of humanities enablement.</w:t>
      </w:r>
    </w:p>
    <w:p>
      <w:pPr>
        <w:pStyle w:val="ListParagraph"/>
        <w:numPr>
          <w:ilvl w:val="0"/>
          <w:numId w:val="1"/>
        </w:numPr>
        <w:rPr>
          <w:rFonts w:ascii="Liberation Sans" w:hAnsi="Liberation Sans"/>
          <w:sz w:val="20"/>
          <w:szCs w:val="20"/>
        </w:rPr>
      </w:pPr>
      <w:r>
        <w:rPr>
          <w:rFonts w:ascii="Liberation Sans" w:hAnsi="Liberation Sans"/>
          <w:sz w:val="20"/>
          <w:szCs w:val="20"/>
        </w:rPr>
        <w:t>The Technical community needs to come together to understand what needs to occur to make this real.</w:t>
      </w:r>
    </w:p>
    <w:p>
      <w:pPr>
        <w:pStyle w:val="ListParagraph"/>
        <w:ind w:left="720" w:hanging="0"/>
        <w:rPr>
          <w:rFonts w:ascii="Liberation Sans" w:hAnsi="Liberation Sans"/>
          <w:sz w:val="20"/>
          <w:szCs w:val="20"/>
        </w:rPr>
      </w:pPr>
      <w:r>
        <w:rPr>
          <w:rFonts w:ascii="Liberation Sans" w:hAnsi="Liberation Sans"/>
          <w:sz w:val="20"/>
          <w:szCs w:val="20"/>
        </w:rPr>
      </w:r>
    </w:p>
    <w:p>
      <w:pPr>
        <w:pStyle w:val="ListParagraph"/>
        <w:ind w:hanging="0"/>
        <w:rPr/>
      </w:pPr>
      <w:r>
        <w:rPr>
          <w:rFonts w:ascii="Liberation Sans" w:hAnsi="Liberation Sans"/>
          <w:sz w:val="20"/>
          <w:szCs w:val="20"/>
        </w:rPr>
        <w:t>GLIF + GNA Technical WG = GNA-G. The formal date of the merger is set to 1 July 2019.</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The role Jim has adopted is Executive Liaison:</w:t>
      </w:r>
    </w:p>
    <w:p>
      <w:pPr>
        <w:pStyle w:val="ListParagraph"/>
        <w:numPr>
          <w:ilvl w:val="0"/>
          <w:numId w:val="1"/>
        </w:numPr>
        <w:rPr/>
      </w:pPr>
      <w:r>
        <w:rPr>
          <w:rFonts w:ascii="Liberation Sans" w:hAnsi="Liberation Sans"/>
          <w:sz w:val="20"/>
          <w:szCs w:val="20"/>
        </w:rPr>
        <w:t>The function is to align the executives of our community with what the GNA-G is doing.</w:t>
      </w:r>
    </w:p>
    <w:p>
      <w:pPr>
        <w:pStyle w:val="ListParagraph"/>
        <w:numPr>
          <w:ilvl w:val="0"/>
          <w:numId w:val="1"/>
        </w:numPr>
        <w:rPr>
          <w:rFonts w:ascii="Liberation Sans" w:hAnsi="Liberation Sans"/>
          <w:sz w:val="20"/>
          <w:szCs w:val="20"/>
        </w:rPr>
      </w:pPr>
      <w:r>
        <w:rPr>
          <w:rFonts w:ascii="Liberation Sans" w:hAnsi="Liberation Sans"/>
          <w:sz w:val="20"/>
          <w:szCs w:val="20"/>
        </w:rPr>
        <w:t>This activity overall needs to be both top down and growing organically from the bottom.</w:t>
      </w:r>
    </w:p>
    <w:p>
      <w:pPr>
        <w:pStyle w:val="ListParagraph"/>
        <w:numPr>
          <w:ilvl w:val="0"/>
          <w:numId w:val="1"/>
        </w:numPr>
        <w:rPr>
          <w:rFonts w:ascii="Liberation Sans" w:hAnsi="Liberation Sans"/>
          <w:sz w:val="20"/>
          <w:szCs w:val="20"/>
        </w:rPr>
      </w:pPr>
      <w:r>
        <w:rPr>
          <w:rFonts w:ascii="Liberation Sans" w:hAnsi="Liberation Sans"/>
          <w:sz w:val="20"/>
          <w:szCs w:val="20"/>
        </w:rPr>
        <w:t>Our technical depth is second to none, that is what the organic growth comes from.</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To be successful we need to embrace:</w:t>
      </w:r>
    </w:p>
    <w:p>
      <w:pPr>
        <w:pStyle w:val="ListParagraph"/>
        <w:numPr>
          <w:ilvl w:val="0"/>
          <w:numId w:val="1"/>
        </w:numPr>
        <w:rPr>
          <w:rFonts w:ascii="Liberation Sans" w:hAnsi="Liberation Sans"/>
          <w:sz w:val="20"/>
          <w:szCs w:val="20"/>
        </w:rPr>
      </w:pPr>
      <w:r>
        <w:rPr>
          <w:rFonts w:ascii="Liberation Sans" w:hAnsi="Liberation Sans"/>
          <w:sz w:val="20"/>
          <w:szCs w:val="20"/>
        </w:rPr>
        <w:t>Dependency – This is a mutual activity between the regionals, NRENs, and users.</w:t>
      </w:r>
    </w:p>
    <w:p>
      <w:pPr>
        <w:pStyle w:val="ListParagraph"/>
        <w:numPr>
          <w:ilvl w:val="0"/>
          <w:numId w:val="1"/>
        </w:numPr>
        <w:rPr>
          <w:rFonts w:ascii="Liberation Sans" w:hAnsi="Liberation Sans"/>
          <w:sz w:val="20"/>
          <w:szCs w:val="20"/>
        </w:rPr>
      </w:pPr>
      <w:r>
        <w:rPr>
          <w:rFonts w:ascii="Liberation Sans" w:hAnsi="Liberation Sans"/>
          <w:sz w:val="20"/>
          <w:szCs w:val="20"/>
        </w:rPr>
        <w:t>Democracy – Everyone should have an opportunity to speak.</w:t>
      </w:r>
    </w:p>
    <w:p>
      <w:pPr>
        <w:pStyle w:val="ListParagraph"/>
        <w:numPr>
          <w:ilvl w:val="0"/>
          <w:numId w:val="1"/>
        </w:numPr>
        <w:rPr>
          <w:rFonts w:ascii="Liberation Sans" w:hAnsi="Liberation Sans"/>
          <w:sz w:val="20"/>
          <w:szCs w:val="20"/>
        </w:rPr>
      </w:pPr>
      <w:r>
        <w:rPr>
          <w:rFonts w:ascii="Liberation Sans" w:hAnsi="Liberation Sans"/>
          <w:sz w:val="20"/>
          <w:szCs w:val="20"/>
        </w:rPr>
        <w:t>Diversity – The regionals, the NRENs, and the users are all very different and we should embrace that.</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A clear scope is important:</w:t>
      </w:r>
    </w:p>
    <w:p>
      <w:pPr>
        <w:pStyle w:val="ListParagraph"/>
        <w:numPr>
          <w:ilvl w:val="0"/>
          <w:numId w:val="1"/>
        </w:numPr>
        <w:rPr>
          <w:rFonts w:ascii="Liberation Sans" w:hAnsi="Liberation Sans"/>
          <w:sz w:val="20"/>
          <w:szCs w:val="20"/>
        </w:rPr>
      </w:pPr>
      <w:r>
        <w:rPr>
          <w:rFonts w:ascii="Liberation Sans" w:hAnsi="Liberation Sans"/>
          <w:sz w:val="20"/>
          <w:szCs w:val="20"/>
        </w:rPr>
        <w:t>To attract the right people to participate.</w:t>
      </w:r>
    </w:p>
    <w:p>
      <w:pPr>
        <w:pStyle w:val="ListParagraph"/>
        <w:numPr>
          <w:ilvl w:val="0"/>
          <w:numId w:val="1"/>
        </w:numPr>
        <w:rPr>
          <w:rFonts w:ascii="Liberation Sans" w:hAnsi="Liberation Sans"/>
          <w:sz w:val="20"/>
          <w:szCs w:val="20"/>
        </w:rPr>
      </w:pPr>
      <w:r>
        <w:rPr>
          <w:rFonts w:ascii="Liberation Sans" w:hAnsi="Liberation Sans"/>
          <w:sz w:val="20"/>
          <w:szCs w:val="20"/>
        </w:rPr>
        <w:t>To be clear on what we are doing, and what we are not doing.</w:t>
      </w:r>
    </w:p>
    <w:p>
      <w:pPr>
        <w:pStyle w:val="ListParagraph"/>
        <w:ind w:left="720" w:hanging="0"/>
        <w:rPr>
          <w:rFonts w:ascii="Liberation Sans" w:hAnsi="Liberation Sans"/>
          <w:sz w:val="20"/>
          <w:szCs w:val="20"/>
        </w:rPr>
      </w:pPr>
      <w:r>
        <w:rPr>
          <w:rFonts w:ascii="Liberation Sans" w:hAnsi="Liberation Sans"/>
          <w:sz w:val="20"/>
          <w:szCs w:val="20"/>
        </w:rPr>
      </w:r>
    </w:p>
    <w:p>
      <w:pPr>
        <w:pStyle w:val="ListParagraph"/>
        <w:ind w:hanging="0"/>
        <w:rPr/>
      </w:pPr>
      <w:r>
        <w:rPr>
          <w:rFonts w:ascii="Liberation Sans" w:hAnsi="Liberation Sans"/>
          <w:sz w:val="20"/>
          <w:szCs w:val="20"/>
        </w:rPr>
        <w:t>Ideas to be working on:</w:t>
      </w:r>
    </w:p>
    <w:p>
      <w:pPr>
        <w:pStyle w:val="ListParagraph"/>
        <w:numPr>
          <w:ilvl w:val="0"/>
          <w:numId w:val="1"/>
        </w:numPr>
        <w:rPr>
          <w:rFonts w:ascii="Liberation Sans" w:hAnsi="Liberation Sans"/>
          <w:sz w:val="20"/>
          <w:szCs w:val="20"/>
        </w:rPr>
      </w:pPr>
      <w:r>
        <w:rPr>
          <w:rFonts w:ascii="Liberation Sans" w:hAnsi="Liberation Sans"/>
          <w:sz w:val="20"/>
          <w:szCs w:val="20"/>
        </w:rPr>
        <w:t>Overall: improve interworking of our R&amp;E networks.</w:t>
      </w:r>
    </w:p>
    <w:p>
      <w:pPr>
        <w:pStyle w:val="ListParagraph"/>
        <w:numPr>
          <w:ilvl w:val="0"/>
          <w:numId w:val="1"/>
        </w:numPr>
        <w:rPr>
          <w:rFonts w:ascii="Liberation Sans" w:hAnsi="Liberation Sans"/>
          <w:sz w:val="20"/>
          <w:szCs w:val="20"/>
        </w:rPr>
      </w:pPr>
      <w:r>
        <w:rPr>
          <w:rFonts w:ascii="Liberation Sans" w:hAnsi="Liberation Sans"/>
          <w:sz w:val="20"/>
          <w:szCs w:val="20"/>
        </w:rPr>
        <w:t>End-user engagement, to best serve our users, the researchers.</w:t>
      </w:r>
    </w:p>
    <w:p>
      <w:pPr>
        <w:pStyle w:val="ListParagraph"/>
        <w:numPr>
          <w:ilvl w:val="0"/>
          <w:numId w:val="1"/>
        </w:numPr>
        <w:rPr/>
      </w:pPr>
      <w:r>
        <w:rPr>
          <w:rFonts w:ascii="Liberation Sans" w:hAnsi="Liberation Sans"/>
          <w:sz w:val="20"/>
          <w:szCs w:val="20"/>
        </w:rPr>
        <w:t>Future innovation and research – be more than reactive.</w:t>
      </w:r>
    </w:p>
    <w:p>
      <w:pPr>
        <w:pStyle w:val="ListParagraph"/>
        <w:ind w:left="720" w:hanging="0"/>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After this, Jim opened the floor for questions to be answered by him or the GNA-G co-chairs.</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Jeronimo: What does success look like?</w:t>
      </w:r>
    </w:p>
    <w:p>
      <w:pPr>
        <w:pStyle w:val="ListParagraph"/>
        <w:numPr>
          <w:ilvl w:val="0"/>
          <w:numId w:val="1"/>
        </w:numPr>
        <w:rPr/>
      </w:pPr>
      <w:r>
        <w:rPr>
          <w:rFonts w:ascii="Liberation Sans" w:hAnsi="Liberation Sans"/>
          <w:sz w:val="20"/>
          <w:szCs w:val="20"/>
        </w:rPr>
        <w:t>People clambering over each other to join and participate.</w:t>
      </w:r>
    </w:p>
    <w:p>
      <w:pPr>
        <w:pStyle w:val="ListParagraph"/>
        <w:numPr>
          <w:ilvl w:val="0"/>
          <w:numId w:val="1"/>
        </w:numPr>
        <w:rPr/>
      </w:pPr>
      <w:r>
        <w:rPr>
          <w:rFonts w:ascii="Liberation Sans" w:hAnsi="Liberation Sans"/>
          <w:sz w:val="20"/>
          <w:szCs w:val="20"/>
        </w:rPr>
        <w:t>Important work delivered and being used.</w:t>
      </w:r>
    </w:p>
    <w:p>
      <w:pPr>
        <w:pStyle w:val="ListParagraph"/>
        <w:numPr>
          <w:ilvl w:val="0"/>
          <w:numId w:val="1"/>
        </w:numPr>
        <w:rPr/>
      </w:pPr>
      <w:r>
        <w:rPr>
          <w:rFonts w:ascii="Liberation Sans" w:hAnsi="Liberation Sans"/>
          <w:sz w:val="20"/>
          <w:szCs w:val="20"/>
        </w:rPr>
        <w:t>Engagement of the leadership of our organizations.</w:t>
      </w:r>
    </w:p>
    <w:p>
      <w:pPr>
        <w:pStyle w:val="ListParagraph"/>
        <w:numPr>
          <w:ilvl w:val="0"/>
          <w:numId w:val="1"/>
        </w:numPr>
        <w:rPr/>
      </w:pPr>
      <w:r>
        <w:rPr>
          <w:rFonts w:ascii="Liberation Sans" w:hAnsi="Liberation Sans"/>
          <w:sz w:val="20"/>
          <w:szCs w:val="20"/>
        </w:rPr>
        <w:t>Clarity of scope.</w:t>
      </w:r>
    </w:p>
    <w:p>
      <w:pPr>
        <w:pStyle w:val="ListParagraph"/>
        <w:numPr>
          <w:ilvl w:val="0"/>
          <w:numId w:val="0"/>
        </w:numPr>
        <w:ind w:left="1080" w:hanging="0"/>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David: What do we need to put in place to really make this all be effective?</w:t>
      </w:r>
    </w:p>
    <w:p>
      <w:pPr>
        <w:pStyle w:val="ListParagraph"/>
        <w:numPr>
          <w:ilvl w:val="0"/>
          <w:numId w:val="1"/>
        </w:numPr>
        <w:rPr>
          <w:rFonts w:ascii="Liberation Sans" w:hAnsi="Liberation Sans"/>
          <w:sz w:val="20"/>
          <w:szCs w:val="20"/>
        </w:rPr>
      </w:pPr>
      <w:r>
        <w:rPr>
          <w:rFonts w:ascii="Liberation Sans" w:hAnsi="Liberation Sans"/>
          <w:sz w:val="20"/>
          <w:szCs w:val="20"/>
        </w:rPr>
        <w:t>Jerry: It would be good to get the senior executives more involved. We should get some of these issues in front of the executives.</w:t>
      </w:r>
    </w:p>
    <w:p>
      <w:pPr>
        <w:pStyle w:val="ListParagraph"/>
        <w:numPr>
          <w:ilvl w:val="0"/>
          <w:numId w:val="1"/>
        </w:numPr>
        <w:rPr>
          <w:rFonts w:ascii="Liberation Sans" w:hAnsi="Liberation Sans"/>
          <w:sz w:val="20"/>
          <w:szCs w:val="20"/>
        </w:rPr>
      </w:pPr>
      <w:r>
        <w:rPr>
          <w:rFonts w:ascii="Liberation Sans" w:hAnsi="Liberation Sans"/>
          <w:sz w:val="20"/>
          <w:szCs w:val="20"/>
        </w:rPr>
        <w:t>Chris: There are others who also need to be included, this needs to be as inclusive and open as we can be.</w:t>
      </w:r>
    </w:p>
    <w:p>
      <w:pPr>
        <w:pStyle w:val="ListParagraph"/>
        <w:numPr>
          <w:ilvl w:val="0"/>
          <w:numId w:val="1"/>
        </w:numPr>
        <w:rPr>
          <w:rFonts w:ascii="Liberation Sans" w:hAnsi="Liberation Sans"/>
          <w:sz w:val="20"/>
          <w:szCs w:val="20"/>
        </w:rPr>
      </w:pPr>
      <w:r>
        <w:rPr>
          <w:rFonts w:ascii="Liberation Sans" w:hAnsi="Liberation Sans"/>
          <w:sz w:val="20"/>
          <w:szCs w:val="20"/>
        </w:rPr>
        <w:t>Alexander: This group needs to depend on other organizations like the ANA and APR. It is very valuable to have the courage to rely on other organizations.</w:t>
      </w:r>
    </w:p>
    <w:p>
      <w:pPr>
        <w:pStyle w:val="ListParagraph"/>
        <w:numPr>
          <w:ilvl w:val="0"/>
          <w:numId w:val="1"/>
        </w:numPr>
        <w:rPr/>
      </w:pPr>
      <w:r>
        <w:rPr>
          <w:rFonts w:ascii="Liberation Sans" w:hAnsi="Liberation Sans"/>
          <w:sz w:val="20"/>
          <w:szCs w:val="20"/>
        </w:rPr>
        <w:t>Inder: I spent a lot of time working on the GLIF. This merger is a healthy process. It is sometimes good to step back and see where we need to go. We need to find the common challenges.</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Questions to address are multiple:</w:t>
      </w:r>
    </w:p>
    <w:p>
      <w:pPr>
        <w:pStyle w:val="Normal"/>
        <w:numPr>
          <w:ilvl w:val="0"/>
          <w:numId w:val="1"/>
        </w:numPr>
        <w:rPr/>
      </w:pPr>
      <w:r>
        <w:rPr>
          <w:rFonts w:ascii="Liberation Sans" w:hAnsi="Liberation Sans"/>
          <w:sz w:val="20"/>
          <w:szCs w:val="20"/>
        </w:rPr>
        <w:t>How do we interact with the Global NREN Security group?</w:t>
      </w:r>
    </w:p>
    <w:p>
      <w:pPr>
        <w:pStyle w:val="Normal"/>
        <w:numPr>
          <w:ilvl w:val="0"/>
          <w:numId w:val="1"/>
        </w:numPr>
        <w:rPr>
          <w:rFonts w:ascii="Liberation Sans" w:hAnsi="Liberation Sans"/>
          <w:sz w:val="20"/>
          <w:szCs w:val="20"/>
        </w:rPr>
      </w:pPr>
      <w:r>
        <w:rPr>
          <w:rFonts w:ascii="Liberation Sans" w:hAnsi="Liberation Sans"/>
          <w:sz w:val="20"/>
          <w:szCs w:val="20"/>
        </w:rPr>
        <w:t>How do we ensure inclusiveness for people who aren’t physically here, e.g. Larry Smarr and team?</w:t>
      </w:r>
    </w:p>
    <w:p>
      <w:pPr>
        <w:pStyle w:val="Normal"/>
        <w:numPr>
          <w:ilvl w:val="0"/>
          <w:numId w:val="1"/>
        </w:numPr>
        <w:rPr>
          <w:rFonts w:ascii="Liberation Sans" w:hAnsi="Liberation Sans"/>
          <w:sz w:val="20"/>
          <w:szCs w:val="20"/>
        </w:rPr>
      </w:pPr>
      <w:r>
        <w:rPr>
          <w:rFonts w:ascii="Liberation Sans" w:hAnsi="Liberation Sans"/>
          <w:sz w:val="20"/>
          <w:szCs w:val="20"/>
        </w:rPr>
        <w:t>How to ensure that our diverse needs are met inclusively?</w:t>
      </w:r>
    </w:p>
    <w:p>
      <w:pPr>
        <w:pStyle w:val="Normal"/>
        <w:numPr>
          <w:ilvl w:val="0"/>
          <w:numId w:val="1"/>
        </w:numPr>
        <w:rPr>
          <w:rFonts w:ascii="Liberation Sans" w:hAnsi="Liberation Sans"/>
          <w:sz w:val="20"/>
          <w:szCs w:val="20"/>
        </w:rPr>
      </w:pPr>
      <w:r>
        <w:rPr>
          <w:rFonts w:ascii="Liberation Sans" w:hAnsi="Liberation Sans"/>
          <w:sz w:val="20"/>
          <w:szCs w:val="20"/>
        </w:rPr>
        <w:t>Where have we come from – have these original goals changed?</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Jim continued saying that the GNA-G is not a CEO Forum directed activity. Again, this is and needs to be an organic community organization. One that looks to find what will be the issues and challenges and opportunities that we all face in the future.</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Inder: Challenges. Has there been thought around these issues:</w:t>
      </w:r>
    </w:p>
    <w:p>
      <w:pPr>
        <w:pStyle w:val="ListParagraph"/>
        <w:numPr>
          <w:ilvl w:val="0"/>
          <w:numId w:val="1"/>
        </w:numPr>
        <w:rPr>
          <w:rFonts w:ascii="Liberation Sans" w:hAnsi="Liberation Sans"/>
          <w:sz w:val="20"/>
          <w:szCs w:val="20"/>
        </w:rPr>
      </w:pPr>
      <w:r>
        <w:rPr>
          <w:rFonts w:ascii="Liberation Sans" w:hAnsi="Liberation Sans"/>
          <w:sz w:val="20"/>
          <w:szCs w:val="20"/>
        </w:rPr>
        <w:t>Technical Development</w:t>
      </w:r>
    </w:p>
    <w:p>
      <w:pPr>
        <w:pStyle w:val="ListParagraph"/>
        <w:numPr>
          <w:ilvl w:val="0"/>
          <w:numId w:val="1"/>
        </w:numPr>
        <w:rPr>
          <w:rFonts w:ascii="Liberation Sans" w:hAnsi="Liberation Sans"/>
          <w:sz w:val="20"/>
          <w:szCs w:val="20"/>
        </w:rPr>
      </w:pPr>
      <w:r>
        <w:rPr>
          <w:rFonts w:ascii="Liberation Sans" w:hAnsi="Liberation Sans"/>
          <w:sz w:val="20"/>
          <w:szCs w:val="20"/>
        </w:rPr>
        <w:t>Best practices</w:t>
      </w:r>
    </w:p>
    <w:p>
      <w:pPr>
        <w:pStyle w:val="ListParagraph"/>
        <w:numPr>
          <w:ilvl w:val="0"/>
          <w:numId w:val="1"/>
        </w:numPr>
        <w:rPr>
          <w:rFonts w:ascii="Liberation Sans" w:hAnsi="Liberation Sans"/>
          <w:sz w:val="20"/>
          <w:szCs w:val="20"/>
        </w:rPr>
      </w:pPr>
      <w:r>
        <w:rPr>
          <w:rFonts w:ascii="Liberation Sans" w:hAnsi="Liberation Sans"/>
          <w:sz w:val="20"/>
          <w:szCs w:val="20"/>
        </w:rPr>
        <w:t>Technical implementation and adoption</w:t>
      </w:r>
    </w:p>
    <w:p>
      <w:pPr>
        <w:pStyle w:val="ListParagraph"/>
        <w:numPr>
          <w:ilvl w:val="0"/>
          <w:numId w:val="1"/>
        </w:numPr>
        <w:rPr>
          <w:rFonts w:ascii="Liberation Sans" w:hAnsi="Liberation Sans"/>
          <w:sz w:val="20"/>
          <w:szCs w:val="20"/>
        </w:rPr>
      </w:pPr>
      <w:r>
        <w:rPr>
          <w:rFonts w:ascii="Liberation Sans" w:hAnsi="Liberation Sans"/>
          <w:sz w:val="20"/>
          <w:szCs w:val="20"/>
        </w:rPr>
        <w:t>All the above</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Jerry:  These are not just near term but often long-term activities. Some of these problems really do take a certain amount of time to address.</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Inder: Important to define the scope in order to attract the right people to do the work. All of this is a time and resource issue. How do we make it valuable?</w:t>
      </w:r>
    </w:p>
    <w:p>
      <w:pPr>
        <w:pStyle w:val="ListParagraph"/>
        <w:numPr>
          <w:ilvl w:val="0"/>
          <w:numId w:val="1"/>
        </w:numPr>
        <w:rPr/>
      </w:pPr>
      <w:r>
        <w:rPr>
          <w:rFonts w:ascii="Liberation Sans" w:hAnsi="Liberation Sans"/>
          <w:sz w:val="20"/>
          <w:szCs w:val="20"/>
        </w:rPr>
        <w:t>It's maybe a second-tier question that needs to be thought about.</w:t>
      </w:r>
    </w:p>
    <w:p>
      <w:pPr>
        <w:pStyle w:val="ListParagraph"/>
        <w:numPr>
          <w:ilvl w:val="0"/>
          <w:numId w:val="1"/>
        </w:numPr>
        <w:rPr>
          <w:rFonts w:ascii="Liberation Sans" w:hAnsi="Liberation Sans"/>
          <w:sz w:val="20"/>
          <w:szCs w:val="20"/>
        </w:rPr>
      </w:pPr>
      <w:r>
        <w:rPr>
          <w:rFonts w:ascii="Liberation Sans" w:hAnsi="Liberation Sans"/>
          <w:sz w:val="20"/>
          <w:szCs w:val="20"/>
        </w:rPr>
        <w:t>Does not need to be one or the other but we do need to define the scope.</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JP Velders: What were the original goals of the GNA and GLIF? Have they changed? Also do not neglect to include the corporate members who have contributed a lot.</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We continued with reports from activities in GNA Tech and GLIF. We heard from the following groups:</w:t>
      </w:r>
    </w:p>
    <w:p>
      <w:pPr>
        <w:pStyle w:val="Normal"/>
        <w:numPr>
          <w:ilvl w:val="0"/>
          <w:numId w:val="7"/>
        </w:numPr>
        <w:rPr>
          <w:rFonts w:ascii="Liberation Sans" w:hAnsi="Liberation Sans"/>
          <w:sz w:val="20"/>
          <w:szCs w:val="20"/>
        </w:rPr>
      </w:pPr>
      <w:r>
        <w:rPr>
          <w:rFonts w:ascii="Liberation Sans" w:hAnsi="Liberation Sans"/>
          <w:sz w:val="20"/>
          <w:szCs w:val="20"/>
        </w:rPr>
        <w:t>GREN Mapping WG</w:t>
      </w:r>
    </w:p>
    <w:p>
      <w:pPr>
        <w:pStyle w:val="Normal"/>
        <w:numPr>
          <w:ilvl w:val="0"/>
          <w:numId w:val="7"/>
        </w:numPr>
        <w:rPr>
          <w:rFonts w:ascii="Liberation Sans" w:hAnsi="Liberation Sans"/>
          <w:sz w:val="20"/>
          <w:szCs w:val="20"/>
        </w:rPr>
      </w:pPr>
      <w:r>
        <w:rPr>
          <w:rFonts w:ascii="Liberation Sans" w:hAnsi="Liberation Sans"/>
          <w:sz w:val="20"/>
          <w:szCs w:val="20"/>
        </w:rPr>
        <w:t>Virtualization WG</w:t>
      </w:r>
    </w:p>
    <w:p>
      <w:pPr>
        <w:pStyle w:val="Normal"/>
        <w:numPr>
          <w:ilvl w:val="0"/>
          <w:numId w:val="7"/>
        </w:numPr>
        <w:rPr>
          <w:rFonts w:ascii="Liberation Sans" w:hAnsi="Liberation Sans"/>
          <w:sz w:val="20"/>
          <w:szCs w:val="20"/>
        </w:rPr>
      </w:pPr>
      <w:r>
        <w:rPr>
          <w:rFonts w:ascii="Liberation Sans" w:hAnsi="Liberation Sans"/>
          <w:sz w:val="20"/>
          <w:szCs w:val="20"/>
        </w:rPr>
        <w:t>AutoGOLE WG</w:t>
      </w:r>
    </w:p>
    <w:p>
      <w:pPr>
        <w:pStyle w:val="Normal"/>
        <w:numPr>
          <w:ilvl w:val="0"/>
          <w:numId w:val="7"/>
        </w:numPr>
        <w:rPr>
          <w:rFonts w:ascii="Liberation Sans" w:hAnsi="Liberation Sans"/>
          <w:sz w:val="20"/>
          <w:szCs w:val="20"/>
        </w:rPr>
      </w:pPr>
      <w:bookmarkStart w:id="1" w:name="__DdeLink__4767_250523463"/>
      <w:r>
        <w:rPr>
          <w:rFonts w:ascii="Liberation Sans" w:hAnsi="Liberation Sans"/>
          <w:sz w:val="20"/>
          <w:szCs w:val="20"/>
        </w:rPr>
        <w:t>CAE-1, APR, AER, ANA projects</w:t>
      </w:r>
      <w:bookmarkEnd w:id="1"/>
    </w:p>
    <w:p>
      <w:pPr>
        <w:pStyle w:val="Normal"/>
        <w:numPr>
          <w:ilvl w:val="0"/>
          <w:numId w:val="7"/>
        </w:numPr>
        <w:rPr>
          <w:rFonts w:ascii="Liberation Sans" w:hAnsi="Liberation Sans"/>
          <w:sz w:val="20"/>
          <w:szCs w:val="20"/>
        </w:rPr>
      </w:pPr>
      <w:r>
        <w:rPr>
          <w:rFonts w:ascii="Liberation Sans" w:hAnsi="Liberation Sans"/>
          <w:sz w:val="20"/>
          <w:szCs w:val="20"/>
        </w:rPr>
        <w:t>China exchange point</w:t>
      </w:r>
    </w:p>
    <w:p>
      <w:pPr>
        <w:pStyle w:val="Normal"/>
        <w:rPr>
          <w:rFonts w:ascii="Liberation Sans" w:hAnsi="Liberation Sans"/>
          <w:sz w:val="20"/>
          <w:szCs w:val="20"/>
        </w:rPr>
      </w:pPr>
      <w:r>
        <w:rPr>
          <w:rFonts w:ascii="Liberation Sans" w:hAnsi="Liberation Sans"/>
          <w:sz w:val="20"/>
          <w:szCs w:val="20"/>
        </w:rPr>
      </w:r>
    </w:p>
    <w:p>
      <w:pPr>
        <w:pStyle w:val="Normal"/>
        <w:rPr>
          <w:sz w:val="20"/>
          <w:szCs w:val="20"/>
        </w:rPr>
      </w:pPr>
      <w:r>
        <w:rPr>
          <w:rFonts w:ascii="Liberation Sans" w:hAnsi="Liberation Sans"/>
          <w:sz w:val="20"/>
          <w:szCs w:val="20"/>
          <w:u w:val="single"/>
        </w:rPr>
        <w:t>GREN Mapping WG</w:t>
      </w:r>
      <w:r>
        <w:rPr>
          <w:rFonts w:ascii="Liberation Sans" w:hAnsi="Liberation Sans"/>
          <w:sz w:val="20"/>
          <w:szCs w:val="20"/>
        </w:rPr>
        <w:t xml:space="preserve"> (slides):</w:t>
      </w:r>
    </w:p>
    <w:p>
      <w:pPr>
        <w:pStyle w:val="ListParagraph"/>
        <w:numPr>
          <w:ilvl w:val="0"/>
          <w:numId w:val="2"/>
        </w:numPr>
        <w:rPr>
          <w:sz w:val="20"/>
          <w:szCs w:val="20"/>
        </w:rPr>
      </w:pPr>
      <w:r>
        <w:rPr>
          <w:rFonts w:ascii="Liberation Sans" w:hAnsi="Liberation Sans"/>
          <w:sz w:val="20"/>
          <w:szCs w:val="20"/>
        </w:rPr>
        <w:t>Need to work on policy issues.</w:t>
      </w:r>
    </w:p>
    <w:p>
      <w:pPr>
        <w:pStyle w:val="ListParagraph"/>
        <w:numPr>
          <w:ilvl w:val="0"/>
          <w:numId w:val="2"/>
        </w:numPr>
        <w:rPr>
          <w:sz w:val="20"/>
          <w:szCs w:val="20"/>
        </w:rPr>
      </w:pPr>
      <w:r>
        <w:rPr>
          <w:rFonts w:ascii="Liberation Sans" w:hAnsi="Liberation Sans"/>
          <w:sz w:val="20"/>
          <w:szCs w:val="20"/>
        </w:rPr>
        <w:t xml:space="preserve">Talk to the </w:t>
      </w:r>
      <w:r>
        <w:rPr>
          <w:rFonts w:ascii="Liberation Sans" w:hAnsi="Liberation Sans"/>
          <w:sz w:val="20"/>
          <w:szCs w:val="20"/>
        </w:rPr>
        <w:t>A</w:t>
      </w:r>
      <w:r>
        <w:rPr>
          <w:rFonts w:ascii="Liberation Sans" w:hAnsi="Liberation Sans"/>
          <w:sz w:val="20"/>
          <w:szCs w:val="20"/>
        </w:rPr>
        <w:t>uto</w:t>
      </w:r>
      <w:r>
        <w:rPr>
          <w:rFonts w:ascii="Liberation Sans" w:hAnsi="Liberation Sans"/>
          <w:sz w:val="20"/>
          <w:szCs w:val="20"/>
        </w:rPr>
        <w:t>GOLE</w:t>
      </w:r>
      <w:r>
        <w:rPr>
          <w:rFonts w:ascii="Liberation Sans" w:hAnsi="Liberation Sans"/>
          <w:sz w:val="20"/>
          <w:szCs w:val="20"/>
        </w:rPr>
        <w:t xml:space="preserve"> group about NML similarities between the mapping work and Auto</w:t>
      </w:r>
      <w:r>
        <w:rPr>
          <w:rFonts w:ascii="Liberation Sans" w:hAnsi="Liberation Sans"/>
          <w:sz w:val="20"/>
          <w:szCs w:val="20"/>
        </w:rPr>
        <w:t>GOLE</w:t>
      </w:r>
      <w:r>
        <w:rPr>
          <w:rFonts w:ascii="Liberation Sans" w:hAnsi="Liberation Sans"/>
          <w:sz w:val="20"/>
          <w:szCs w:val="20"/>
        </w:rPr>
        <w:t>. Sense is also relevant.</w:t>
      </w:r>
    </w:p>
    <w:p>
      <w:pPr>
        <w:pStyle w:val="ListParagraph"/>
        <w:numPr>
          <w:ilvl w:val="0"/>
          <w:numId w:val="2"/>
        </w:numPr>
        <w:rPr>
          <w:rFonts w:ascii="Liberation Sans" w:hAnsi="Liberation Sans"/>
          <w:sz w:val="20"/>
          <w:szCs w:val="20"/>
        </w:rPr>
      </w:pPr>
      <w:r>
        <w:rPr>
          <w:rFonts w:ascii="Liberation Sans" w:hAnsi="Liberation Sans"/>
          <w:sz w:val="20"/>
          <w:szCs w:val="20"/>
        </w:rPr>
        <w:t>Work on defining how the data is stored and made available.</w:t>
      </w:r>
    </w:p>
    <w:p>
      <w:pPr>
        <w:pStyle w:val="ListParagraph"/>
        <w:numPr>
          <w:ilvl w:val="1"/>
          <w:numId w:val="2"/>
        </w:numPr>
        <w:rPr>
          <w:rFonts w:ascii="Liberation Sans" w:hAnsi="Liberation Sans"/>
          <w:sz w:val="20"/>
          <w:szCs w:val="20"/>
        </w:rPr>
      </w:pPr>
      <w:r>
        <w:rPr>
          <w:rFonts w:ascii="Liberation Sans" w:hAnsi="Liberation Sans"/>
          <w:sz w:val="20"/>
          <w:szCs w:val="20"/>
        </w:rPr>
        <w:t>This may use similar means to what NSI does.</w:t>
      </w:r>
    </w:p>
    <w:p>
      <w:pPr>
        <w:pStyle w:val="ListParagraph"/>
        <w:numPr>
          <w:ilvl w:val="0"/>
          <w:numId w:val="2"/>
        </w:numPr>
        <w:rPr>
          <w:rFonts w:ascii="Liberation Sans" w:hAnsi="Liberation Sans"/>
          <w:sz w:val="20"/>
          <w:szCs w:val="20"/>
        </w:rPr>
      </w:pPr>
      <w:r>
        <w:rPr>
          <w:rFonts w:ascii="Liberation Sans" w:hAnsi="Liberation Sans"/>
          <w:sz w:val="20"/>
          <w:szCs w:val="20"/>
        </w:rPr>
        <w:t>Question about how to distinguish private vs public data.</w:t>
      </w:r>
    </w:p>
    <w:p>
      <w:pPr>
        <w:pStyle w:val="ListParagraph"/>
        <w:numPr>
          <w:ilvl w:val="1"/>
          <w:numId w:val="2"/>
        </w:numPr>
        <w:rPr>
          <w:rFonts w:ascii="Liberation Sans" w:hAnsi="Liberation Sans"/>
          <w:sz w:val="20"/>
          <w:szCs w:val="20"/>
        </w:rPr>
      </w:pPr>
      <w:r>
        <w:rPr>
          <w:rFonts w:ascii="Liberation Sans" w:hAnsi="Liberation Sans"/>
          <w:sz w:val="20"/>
          <w:szCs w:val="20"/>
        </w:rPr>
        <w:t>Needs to be defined yet.</w:t>
      </w:r>
    </w:p>
    <w:p>
      <w:pPr>
        <w:pStyle w:val="ListParagraph"/>
        <w:ind w:left="720" w:hanging="0"/>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David: Great input but lest not lose track of the original goals of this activity. Take care not to have too much scope creep. Ryan Agreed.</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Inder: Should this organization be a repository of information on networking? Can we make NML definition a broader repository of information?</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u w:val="single"/>
        </w:rPr>
        <w:t>Virtualization WG</w:t>
      </w:r>
      <w:r>
        <w:rPr>
          <w:rFonts w:ascii="Liberation Sans" w:hAnsi="Liberation Sans"/>
          <w:sz w:val="20"/>
          <w:szCs w:val="20"/>
        </w:rPr>
        <w:t xml:space="preserve"> (slides).</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u w:val="single"/>
        </w:rPr>
        <w:t>AutoGOLE</w:t>
      </w:r>
      <w:r>
        <w:rPr>
          <w:rFonts w:ascii="Liberation Sans" w:hAnsi="Liberation Sans"/>
          <w:sz w:val="20"/>
          <w:szCs w:val="20"/>
        </w:rPr>
        <w:t xml:space="preserve"> (slides).</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u w:val="single"/>
        </w:rPr>
        <w:t>CAE-1, APR, AER, ANA projects</w:t>
      </w:r>
      <w:r>
        <w:rPr>
          <w:rFonts w:ascii="Liberation Sans" w:hAnsi="Liberation Sans"/>
          <w:sz w:val="20"/>
          <w:szCs w:val="20"/>
        </w:rPr>
        <w:t xml:space="preserve"> (slides).</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u w:val="single"/>
        </w:rPr>
        <w:t>China GXP project</w:t>
      </w:r>
      <w:r>
        <w:rPr>
          <w:rFonts w:ascii="Liberation Sans" w:hAnsi="Liberation Sans"/>
          <w:sz w:val="20"/>
          <w:szCs w:val="20"/>
        </w:rPr>
        <w:t>.</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The Work Areas of GNA-G include:</w:t>
      </w:r>
    </w:p>
    <w:p>
      <w:pPr>
        <w:pStyle w:val="Normal"/>
        <w:numPr>
          <w:ilvl w:val="0"/>
          <w:numId w:val="8"/>
        </w:numPr>
        <w:rPr>
          <w:rFonts w:ascii="Liberation Sans" w:hAnsi="Liberation Sans"/>
          <w:sz w:val="20"/>
          <w:szCs w:val="20"/>
        </w:rPr>
      </w:pPr>
      <w:r>
        <w:rPr>
          <w:rFonts w:ascii="Liberation Sans" w:hAnsi="Liberation Sans"/>
          <w:sz w:val="20"/>
          <w:szCs w:val="20"/>
        </w:rPr>
        <w:t>Architecture</w:t>
      </w:r>
    </w:p>
    <w:p>
      <w:pPr>
        <w:pStyle w:val="Normal"/>
        <w:numPr>
          <w:ilvl w:val="0"/>
          <w:numId w:val="8"/>
        </w:numPr>
        <w:rPr>
          <w:rFonts w:ascii="Liberation Sans" w:hAnsi="Liberation Sans"/>
          <w:sz w:val="20"/>
          <w:szCs w:val="20"/>
        </w:rPr>
      </w:pPr>
      <w:r>
        <w:rPr>
          <w:rFonts w:ascii="Liberation Sans" w:hAnsi="Liberation Sans"/>
          <w:sz w:val="20"/>
          <w:szCs w:val="20"/>
        </w:rPr>
        <w:t>Tools</w:t>
      </w:r>
    </w:p>
    <w:p>
      <w:pPr>
        <w:pStyle w:val="Normal"/>
        <w:numPr>
          <w:ilvl w:val="0"/>
          <w:numId w:val="8"/>
        </w:numPr>
        <w:rPr>
          <w:rFonts w:ascii="Liberation Sans" w:hAnsi="Liberation Sans"/>
          <w:sz w:val="20"/>
          <w:szCs w:val="20"/>
        </w:rPr>
      </w:pPr>
      <w:r>
        <w:rPr>
          <w:rFonts w:ascii="Liberation Sans" w:hAnsi="Liberation Sans"/>
          <w:sz w:val="20"/>
          <w:szCs w:val="20"/>
        </w:rPr>
        <w:t>Research support</w:t>
      </w:r>
    </w:p>
    <w:p>
      <w:pPr>
        <w:pStyle w:val="Normal"/>
        <w:numPr>
          <w:ilvl w:val="0"/>
          <w:numId w:val="8"/>
        </w:numPr>
        <w:rPr>
          <w:rFonts w:ascii="Liberation Sans" w:hAnsi="Liberation Sans"/>
          <w:sz w:val="20"/>
          <w:szCs w:val="20"/>
        </w:rPr>
      </w:pPr>
      <w:r>
        <w:rPr>
          <w:rFonts w:ascii="Liberation Sans" w:hAnsi="Liberation Sans"/>
          <w:sz w:val="20"/>
          <w:szCs w:val="20"/>
        </w:rPr>
        <w:t>Operations</w:t>
      </w:r>
    </w:p>
    <w:p>
      <w:pPr>
        <w:pStyle w:val="Normal"/>
        <w:numPr>
          <w:ilvl w:val="0"/>
          <w:numId w:val="8"/>
        </w:numPr>
        <w:rPr>
          <w:rFonts w:ascii="Liberation Sans" w:hAnsi="Liberation Sans"/>
          <w:sz w:val="20"/>
          <w:szCs w:val="20"/>
        </w:rPr>
      </w:pPr>
      <w:r>
        <w:rPr>
          <w:rFonts w:ascii="Liberation Sans" w:hAnsi="Liberation Sans"/>
          <w:sz w:val="20"/>
          <w:szCs w:val="20"/>
        </w:rPr>
        <w:t>Technical policy</w:t>
      </w:r>
    </w:p>
    <w:p>
      <w:pPr>
        <w:pStyle w:val="Normal"/>
        <w:numPr>
          <w:ilvl w:val="0"/>
          <w:numId w:val="8"/>
        </w:numPr>
        <w:rPr>
          <w:rFonts w:ascii="Liberation Sans" w:hAnsi="Liberation Sans"/>
          <w:sz w:val="20"/>
          <w:szCs w:val="20"/>
        </w:rPr>
      </w:pPr>
      <w:r>
        <w:rPr>
          <w:rFonts w:ascii="Liberation Sans" w:hAnsi="Liberation Sans"/>
          <w:sz w:val="20"/>
          <w:szCs w:val="20"/>
        </w:rPr>
        <w:t>Futures</w:t>
      </w:r>
    </w:p>
    <w:p>
      <w:pPr>
        <w:pStyle w:val="Normal"/>
        <w:rPr>
          <w:rFonts w:ascii="Liberation Sans" w:hAnsi="Liberation Sans"/>
          <w:sz w:val="20"/>
          <w:szCs w:val="20"/>
        </w:rPr>
      </w:pPr>
      <w:r>
        <w:rPr>
          <w:rFonts w:ascii="Liberation Sans" w:hAnsi="Liberation Sans"/>
          <w:sz w:val="20"/>
          <w:szCs w:val="20"/>
        </w:rPr>
        <w:t>Not all areas will have one or more active WG all the time. We create and abandon WGs when we need, when there are volunteers, and when there is energy to jointly work on a topic.</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Alexander asked to add work on operational aspects of working within the GREN. Align NOC’s etc.</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On Governance, the proposal is that Dale and Erik-Jan from the GNA Technical WG side and David from the GLIF side form the inaugural chairs of GNA-G, to have continuation and to prepare for a governance and oversight schedule. A conversation about possibly changing the oversight model unfolds. The proposal is to review at the TechEx meeting, end of this year. John S. proposes to add the possibility for a fourth (and possibly fifth) co-chair. A suggestion is made to include the co-chairs of the WGs in the activities of the oversight WG. This idea is accepted.</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Joe: Why should the three currently proposed co-chairs, be co-chairs?</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Erik-Jan repeats that this is propose</w:t>
      </w:r>
      <w:r>
        <w:rPr>
          <w:rFonts w:ascii="Liberation Sans" w:hAnsi="Liberation Sans"/>
          <w:sz w:val="20"/>
          <w:szCs w:val="20"/>
        </w:rPr>
        <w:t>d</w:t>
      </w:r>
      <w:r>
        <w:rPr>
          <w:rFonts w:ascii="Liberation Sans" w:hAnsi="Liberation Sans"/>
          <w:sz w:val="20"/>
          <w:szCs w:val="20"/>
        </w:rPr>
        <w:t xml:space="preserve"> for continuation. In light of John S.’s proposal the three co-chairs of GNA-G will come up with a proposal to be discussed in Q4 of 2019. While this needs to be done, the real work of the GNA-G needs to move in parallel and progress needs to be made.</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Potential new groups were identified:</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Eduardo: Use cases:</w:t>
      </w:r>
    </w:p>
    <w:p>
      <w:pPr>
        <w:pStyle w:val="ListParagraph"/>
        <w:numPr>
          <w:ilvl w:val="0"/>
          <w:numId w:val="1"/>
        </w:numPr>
        <w:rPr>
          <w:rFonts w:ascii="Liberation Sans" w:hAnsi="Liberation Sans"/>
          <w:sz w:val="20"/>
          <w:szCs w:val="20"/>
        </w:rPr>
      </w:pPr>
      <w:r>
        <w:rPr>
          <w:rFonts w:ascii="Liberation Sans" w:hAnsi="Liberation Sans"/>
          <w:sz w:val="20"/>
          <w:szCs w:val="20"/>
        </w:rPr>
        <w:t>Automated setup of LHCONE style VRF’s globally.</w:t>
      </w:r>
    </w:p>
    <w:p>
      <w:pPr>
        <w:pStyle w:val="ListParagraph"/>
        <w:numPr>
          <w:ilvl w:val="0"/>
          <w:numId w:val="1"/>
        </w:numPr>
        <w:rPr>
          <w:rFonts w:ascii="Liberation Sans" w:hAnsi="Liberation Sans"/>
          <w:sz w:val="20"/>
          <w:szCs w:val="20"/>
        </w:rPr>
      </w:pPr>
      <w:r>
        <w:rPr>
          <w:rFonts w:ascii="Liberation Sans" w:hAnsi="Liberation Sans"/>
          <w:sz w:val="20"/>
          <w:szCs w:val="20"/>
        </w:rPr>
        <w:t>Packet differentiation – routing at layer 7.</w:t>
      </w:r>
    </w:p>
    <w:p>
      <w:pPr>
        <w:pStyle w:val="Normal"/>
        <w:rPr>
          <w:rFonts w:ascii="Liberation Sans" w:hAnsi="Liberation Sans"/>
          <w:sz w:val="20"/>
          <w:szCs w:val="20"/>
        </w:rPr>
      </w:pPr>
      <w:r>
        <w:rPr>
          <w:rFonts w:ascii="Liberation Sans" w:hAnsi="Liberation Sans"/>
          <w:sz w:val="20"/>
          <w:szCs w:val="20"/>
        </w:rPr>
        <w:t>Lars:</w:t>
      </w:r>
    </w:p>
    <w:p>
      <w:pPr>
        <w:pStyle w:val="ListParagraph"/>
        <w:numPr>
          <w:ilvl w:val="0"/>
          <w:numId w:val="1"/>
        </w:numPr>
        <w:rPr/>
      </w:pPr>
      <w:r>
        <w:rPr>
          <w:rFonts w:ascii="Liberation Sans" w:hAnsi="Liberation Sans"/>
          <w:sz w:val="20"/>
          <w:szCs w:val="20"/>
        </w:rPr>
        <w:t>NSI interoperability &amp; operations coordination group needs to be formed. All the participating members should propose a participant. Meet regularly.</w:t>
      </w:r>
    </w:p>
    <w:p>
      <w:pPr>
        <w:pStyle w:val="ListParagraph"/>
        <w:numPr>
          <w:ilvl w:val="0"/>
          <w:numId w:val="1"/>
        </w:numPr>
        <w:rPr/>
      </w:pPr>
      <w:r>
        <w:rPr>
          <w:rFonts w:ascii="Liberation Sans" w:hAnsi="Liberation Sans"/>
          <w:sz w:val="20"/>
          <w:szCs w:val="20"/>
        </w:rPr>
        <w:t>Virtualization vision is very good. However there needs to be a parallel group driven by use cases and focused on the short term: Practical implementation of virtual environments.</w:t>
      </w:r>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Work on the Governance activity and issue a call for volunteers in the next several weeks.</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Next Meetings: We agree that the Working Groups can meet at the following events:</w:t>
      </w:r>
    </w:p>
    <w:p>
      <w:pPr>
        <w:pStyle w:val="Normal"/>
        <w:numPr>
          <w:ilvl w:val="0"/>
          <w:numId w:val="9"/>
        </w:numPr>
        <w:rPr/>
      </w:pPr>
      <w:r>
        <w:rPr>
          <w:rFonts w:ascii="Liberation Sans" w:hAnsi="Liberation Sans"/>
          <w:sz w:val="20"/>
          <w:szCs w:val="20"/>
        </w:rPr>
        <w:t>The day after the GRP meeting in San Diego, CA, USA in September 2019.</w:t>
      </w:r>
    </w:p>
    <w:p>
      <w:pPr>
        <w:pStyle w:val="Normal"/>
        <w:numPr>
          <w:ilvl w:val="0"/>
          <w:numId w:val="9"/>
        </w:numPr>
        <w:rPr/>
      </w:pPr>
      <w:r>
        <w:rPr>
          <w:rFonts w:ascii="Liberation Sans" w:hAnsi="Liberation Sans"/>
          <w:sz w:val="20"/>
          <w:szCs w:val="20"/>
        </w:rPr>
        <w:t>During TechEx in New Orleans, LA, USA in December 2019.</w:t>
      </w:r>
    </w:p>
    <w:p>
      <w:pPr>
        <w:pStyle w:val="Normal"/>
        <w:numPr>
          <w:ilvl w:val="0"/>
          <w:numId w:val="9"/>
        </w:numPr>
        <w:rPr/>
      </w:pPr>
      <w:r>
        <w:rPr>
          <w:rFonts w:ascii="Liberation Sans" w:hAnsi="Liberation Sans"/>
          <w:sz w:val="20"/>
          <w:szCs w:val="20"/>
        </w:rPr>
        <w:t>During APAN49 in Kathmandu, NP in February 2020.</w:t>
      </w:r>
    </w:p>
    <w:p>
      <w:pPr>
        <w:pStyle w:val="Normal"/>
        <w:rPr/>
      </w:pPr>
      <w:r>
        <w:rPr>
          <w:rFonts w:ascii="Liberation Sans" w:hAnsi="Liberation Sans"/>
          <w:sz w:val="20"/>
          <w:szCs w:val="20"/>
        </w:rPr>
        <w:t>The next full GNA-G meeting will be scheduled to take place in Washington, DC, in March/April 2020, co-located with the Internet2 Global Summit 2020.</w:t>
      </w:r>
    </w:p>
    <w:p>
      <w:pPr>
        <w:pStyle w:val="Normal"/>
        <w:rPr>
          <w:rFonts w:ascii="Liberation Sans" w:hAnsi="Liberation Sans"/>
          <w:sz w:val="20"/>
          <w:szCs w:val="20"/>
        </w:rPr>
      </w:pPr>
      <w:r>
        <w:rPr>
          <w:rFonts w:ascii="Liberation Sans" w:hAnsi="Liberation Sans"/>
          <w:sz w:val="20"/>
          <w:szCs w:val="20"/>
        </w:rPr>
      </w:r>
    </w:p>
    <w:p>
      <w:pPr>
        <w:pStyle w:val="Normal"/>
        <w:rPr/>
      </w:pPr>
      <w:r>
        <w:rPr>
          <w:rFonts w:ascii="Liberation Sans" w:hAnsi="Liberation Sans"/>
          <w:sz w:val="20"/>
          <w:szCs w:val="20"/>
        </w:rPr>
        <w:t>At 17:00 hrs EEST, Dale thanked all for their participation and closed the meeting.</w:t>
      </w:r>
    </w:p>
    <w:p>
      <w:pPr>
        <w:pStyle w:val="Normal"/>
        <w:rPr>
          <w:rFonts w:ascii="Liberation Sans" w:hAnsi="Liberation Sans"/>
          <w:sz w:val="20"/>
          <w:szCs w:val="20"/>
        </w:rPr>
      </w:pPr>
      <w:r>
        <w:rPr>
          <w:rFonts w:ascii="Liberation Sans" w:hAnsi="Liberation Sans"/>
          <w:sz w:val="20"/>
          <w:szCs w:val="20"/>
        </w:rPr>
      </w:r>
    </w:p>
    <w:p>
      <w:pPr>
        <w:pStyle w:val="Normal"/>
        <w:jc w:val="center"/>
        <w:rPr>
          <w:rFonts w:ascii="Liberation Sans" w:hAnsi="Liberation Sans"/>
          <w:sz w:val="20"/>
          <w:szCs w:val="20"/>
        </w:rPr>
      </w:pPr>
      <w:r>
        <w:rPr>
          <w:rFonts w:ascii="Liberation Sans" w:hAnsi="Liberation Sans"/>
          <w:sz w:val="20"/>
          <w:szCs w:val="20"/>
        </w:rPr>
        <w:t># # # # #</w:t>
      </w:r>
    </w:p>
    <w:p>
      <w:pPr>
        <w:pStyle w:val="Normal"/>
        <w:rPr>
          <w:rFonts w:ascii="Liberation Sans" w:hAnsi="Liberation Sans"/>
          <w:sz w:val="20"/>
          <w:szCs w:val="20"/>
        </w:rPr>
      </w:pPr>
      <w:r>
        <w:rPr>
          <w:rFonts w:ascii="Liberation Sans" w:hAnsi="Liberation Sans"/>
          <w:sz w:val="20"/>
          <w:szCs w:val="20"/>
        </w:rPr>
      </w:r>
      <w:r>
        <w:br w:type="page"/>
      </w:r>
    </w:p>
    <w:p>
      <w:pPr>
        <w:pStyle w:val="Normal"/>
        <w:jc w:val="center"/>
        <w:rPr>
          <w:rFonts w:ascii="Liberation Sans" w:hAnsi="Liberation Sans"/>
          <w:b/>
          <w:b/>
          <w:bCs/>
          <w:sz w:val="20"/>
          <w:szCs w:val="20"/>
        </w:rPr>
      </w:pPr>
      <w:r>
        <w:rPr>
          <w:rFonts w:ascii="Liberation Sans" w:hAnsi="Liberation Sans"/>
          <w:b/>
          <w:bCs/>
          <w:sz w:val="20"/>
          <w:szCs w:val="20"/>
        </w:rPr>
        <w:t>Annex A – Proposed Agenda Tallinn GNA-G Meeting</w:t>
      </w:r>
    </w:p>
    <w:p>
      <w:pPr>
        <w:pStyle w:val="Normal"/>
        <w:jc w:val="center"/>
        <w:rPr>
          <w:b w:val="false"/>
          <w:b w:val="false"/>
          <w:bCs w:val="false"/>
        </w:rPr>
      </w:pPr>
      <w:r>
        <w:rPr>
          <w:b w:val="false"/>
          <w:bCs w:val="false"/>
        </w:rPr>
      </w:r>
    </w:p>
    <w:p>
      <w:pPr>
        <w:pStyle w:val="Normal"/>
        <w:jc w:val="center"/>
        <w:rPr>
          <w:rFonts w:ascii="Liberation Sans" w:hAnsi="Liberation Sans"/>
          <w:sz w:val="20"/>
          <w:szCs w:val="20"/>
        </w:rPr>
      </w:pPr>
      <w:r>
        <w:rPr>
          <w:rFonts w:ascii="Liberation Sans" w:hAnsi="Liberation Sans"/>
          <w:b/>
          <w:bCs/>
          <w:sz w:val="20"/>
          <w:szCs w:val="20"/>
        </w:rPr>
        <w:t>Global Network Advancement Group (GNA-G)</w:t>
      </w:r>
    </w:p>
    <w:p>
      <w:pPr>
        <w:pStyle w:val="Normal"/>
        <w:jc w:val="center"/>
        <w:rPr>
          <w:rFonts w:ascii="Liberation Sans" w:hAnsi="Liberation Sans"/>
          <w:sz w:val="20"/>
          <w:szCs w:val="20"/>
        </w:rPr>
      </w:pPr>
      <w:r>
        <w:rPr>
          <w:rFonts w:ascii="Liberation Sans" w:hAnsi="Liberation Sans"/>
          <w:b/>
          <w:bCs/>
          <w:sz w:val="20"/>
          <w:szCs w:val="20"/>
        </w:rPr>
        <w:t>Tallinn Agenda</w:t>
      </w:r>
    </w:p>
    <w:p>
      <w:pPr>
        <w:pStyle w:val="Normal"/>
        <w:jc w:val="center"/>
        <w:rPr>
          <w:rFonts w:ascii="Liberation Sans" w:hAnsi="Liberation Sans"/>
          <w:sz w:val="20"/>
          <w:szCs w:val="20"/>
        </w:rPr>
      </w:pPr>
      <w:r>
        <w:rPr>
          <w:rFonts w:ascii="Liberation Sans" w:hAnsi="Liberation Sans"/>
          <w:b/>
          <w:bCs/>
          <w:sz w:val="20"/>
          <w:szCs w:val="20"/>
        </w:rPr>
        <w:t>v0.3</w:t>
      </w:r>
      <w:bookmarkStart w:id="2" w:name="_GoBack1"/>
      <w:bookmarkEnd w:id="2"/>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rPr>
        <w:t>Location:</w:t>
        <w:tab/>
        <w:tab/>
      </w:r>
      <w:r>
        <w:rPr>
          <w:rFonts w:ascii="Liberation Sans" w:hAnsi="Liberation Sans"/>
          <w:sz w:val="20"/>
          <w:szCs w:val="20"/>
          <w:lang w:val="en-US"/>
        </w:rPr>
        <w:t>Tallink Spa &amp; Conference Hotel (see below)</w:t>
      </w:r>
    </w:p>
    <w:p>
      <w:pPr>
        <w:pStyle w:val="Normal"/>
        <w:rPr>
          <w:rFonts w:ascii="Liberation Sans" w:hAnsi="Liberation Sans"/>
          <w:sz w:val="20"/>
          <w:szCs w:val="20"/>
        </w:rPr>
      </w:pPr>
      <w:r>
        <w:rPr>
          <w:rFonts w:ascii="Liberation Sans" w:hAnsi="Liberation Sans"/>
          <w:sz w:val="20"/>
          <w:szCs w:val="20"/>
        </w:rPr>
        <w:t>Conference Room:</w:t>
        <w:tab/>
        <w:t>Romantika</w:t>
      </w:r>
    </w:p>
    <w:p>
      <w:pPr>
        <w:pStyle w:val="Normal"/>
        <w:rPr>
          <w:rFonts w:ascii="Liberation Sans" w:hAnsi="Liberation Sans"/>
          <w:sz w:val="20"/>
          <w:szCs w:val="20"/>
        </w:rPr>
      </w:pPr>
      <w:r>
        <w:rPr>
          <w:rFonts w:ascii="Liberation Sans" w:hAnsi="Liberation Sans"/>
          <w:sz w:val="20"/>
          <w:szCs w:val="20"/>
        </w:rPr>
        <w:t>Date:</w:t>
        <w:tab/>
        <w:tab/>
        <w:tab/>
        <w:t>Thursday, 20 June 2019</w:t>
        <w:br/>
        <w:t>Times:</w:t>
        <w:tab/>
        <w:tab/>
        <w:tab/>
        <w:t>09:00 – 17:00 hrs EEST</w:t>
      </w:r>
    </w:p>
    <w:p>
      <w:pPr>
        <w:pStyle w:val="Normal"/>
        <w:rPr>
          <w:rFonts w:ascii="Liberation Sans" w:hAnsi="Liberation Sans"/>
          <w:sz w:val="20"/>
          <w:szCs w:val="20"/>
        </w:rPr>
      </w:pPr>
      <w:r>
        <w:rPr>
          <w:rFonts w:ascii="Liberation Sans" w:hAnsi="Liberation Sans"/>
          <w:sz w:val="20"/>
          <w:szCs w:val="20"/>
        </w:rPr>
      </w:r>
    </w:p>
    <w:tbl>
      <w:tblPr>
        <w:tblStyle w:val="TableGrid"/>
        <w:tblW w:w="9010" w:type="dxa"/>
        <w:jc w:val="left"/>
        <w:tblInd w:w="0" w:type="dxa"/>
        <w:tblCellMar>
          <w:top w:w="0" w:type="dxa"/>
          <w:left w:w="108" w:type="dxa"/>
          <w:bottom w:w="0" w:type="dxa"/>
          <w:right w:w="108" w:type="dxa"/>
        </w:tblCellMar>
        <w:tblLook w:val="04a0" w:noVBand="1" w:noHBand="0" w:lastColumn="0" w:firstColumn="1" w:lastRow="0" w:firstRow="1"/>
      </w:tblPr>
      <w:tblGrid>
        <w:gridCol w:w="718"/>
        <w:gridCol w:w="7182"/>
        <w:gridCol w:w="1110"/>
      </w:tblGrid>
      <w:tr>
        <w:trPr/>
        <w:tc>
          <w:tcPr>
            <w:tcW w:w="718" w:type="dxa"/>
            <w:tcBorders/>
            <w:shd w:fill="auto" w:val="clear"/>
          </w:tcPr>
          <w:p>
            <w:pPr>
              <w:pStyle w:val="Normal"/>
              <w:jc w:val="center"/>
              <w:rPr>
                <w:rFonts w:ascii="Liberation Sans" w:hAnsi="Liberation Sans"/>
                <w:sz w:val="20"/>
                <w:szCs w:val="20"/>
              </w:rPr>
            </w:pPr>
            <w:r>
              <w:rPr>
                <w:rFonts w:ascii="Liberation Sans" w:hAnsi="Liberation Sans"/>
                <w:b/>
                <w:bCs/>
                <w:sz w:val="20"/>
                <w:szCs w:val="20"/>
              </w:rPr>
              <w:t>Start</w:t>
            </w:r>
          </w:p>
        </w:tc>
        <w:tc>
          <w:tcPr>
            <w:tcW w:w="7182" w:type="dxa"/>
            <w:tcBorders/>
            <w:shd w:fill="auto" w:val="clear"/>
          </w:tcPr>
          <w:p>
            <w:pPr>
              <w:pStyle w:val="Normal"/>
              <w:rPr>
                <w:rFonts w:ascii="Liberation Sans" w:hAnsi="Liberation Sans"/>
                <w:sz w:val="20"/>
                <w:szCs w:val="20"/>
              </w:rPr>
            </w:pPr>
            <w:r>
              <w:rPr>
                <w:rFonts w:ascii="Liberation Sans" w:hAnsi="Liberation Sans"/>
                <w:b/>
                <w:bCs/>
                <w:sz w:val="20"/>
                <w:szCs w:val="20"/>
              </w:rPr>
              <w:t>Agenda topic</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b/>
                <w:bCs/>
                <w:sz w:val="20"/>
                <w:szCs w:val="20"/>
              </w:rPr>
              <w:t>Lead</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09:00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Opening, welcome, agenda bashing</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Dale</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09:05</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Introductions</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Dale</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09:15</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GNA-G Direction Setting:</w:t>
            </w:r>
          </w:p>
          <w:p>
            <w:pPr>
              <w:pStyle w:val="ListParagraph"/>
              <w:numPr>
                <w:ilvl w:val="0"/>
                <w:numId w:val="3"/>
              </w:numPr>
              <w:rPr>
                <w:rFonts w:ascii="Liberation Sans" w:hAnsi="Liberation Sans"/>
                <w:sz w:val="20"/>
                <w:szCs w:val="20"/>
              </w:rPr>
            </w:pPr>
            <w:r>
              <w:rPr>
                <w:rFonts w:ascii="Liberation Sans" w:hAnsi="Liberation Sans"/>
                <w:sz w:val="20"/>
                <w:szCs w:val="20"/>
              </w:rPr>
              <w:t>GNA Tech WG &amp; GLIF merger</w:t>
            </w:r>
          </w:p>
          <w:p>
            <w:pPr>
              <w:pStyle w:val="ListParagraph"/>
              <w:numPr>
                <w:ilvl w:val="0"/>
                <w:numId w:val="3"/>
              </w:numPr>
              <w:rPr>
                <w:rFonts w:ascii="Liberation Sans" w:hAnsi="Liberation Sans"/>
                <w:sz w:val="20"/>
                <w:szCs w:val="20"/>
              </w:rPr>
            </w:pPr>
            <w:r>
              <w:rPr>
                <w:rFonts w:ascii="Liberation Sans" w:hAnsi="Liberation Sans"/>
                <w:sz w:val="20"/>
                <w:szCs w:val="20"/>
              </w:rPr>
              <w:t>Purpose and goals of GNA-G</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Jim</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10:30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Coffee break</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11:00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Ongoing work from GNA &amp; GLIF:</w:t>
            </w:r>
          </w:p>
          <w:p>
            <w:pPr>
              <w:pStyle w:val="ListParagraph"/>
              <w:numPr>
                <w:ilvl w:val="0"/>
                <w:numId w:val="4"/>
              </w:numPr>
              <w:rPr>
                <w:rFonts w:ascii="Liberation Sans" w:hAnsi="Liberation Sans"/>
                <w:sz w:val="20"/>
                <w:szCs w:val="20"/>
              </w:rPr>
            </w:pPr>
            <w:r>
              <w:rPr>
                <w:rFonts w:ascii="Liberation Sans" w:hAnsi="Liberation Sans"/>
                <w:sz w:val="20"/>
                <w:szCs w:val="20"/>
              </w:rPr>
              <w:t>Reports from existing WGs: Mapping &amp; Virtualization &amp; Exchange Point work &amp; AutoGOLE</w:t>
            </w:r>
          </w:p>
          <w:p>
            <w:pPr>
              <w:pStyle w:val="ListParagraph"/>
              <w:numPr>
                <w:ilvl w:val="0"/>
                <w:numId w:val="4"/>
              </w:numPr>
              <w:rPr>
                <w:rFonts w:ascii="Liberation Sans" w:hAnsi="Liberation Sans"/>
                <w:sz w:val="20"/>
                <w:szCs w:val="20"/>
              </w:rPr>
            </w:pPr>
            <w:r>
              <w:rPr>
                <w:rFonts w:ascii="Liberation Sans" w:hAnsi="Liberation Sans"/>
                <w:sz w:val="20"/>
                <w:szCs w:val="20"/>
              </w:rPr>
              <w:t>Tracking GREN activities, reports from ANA, APR, AER (one quick update)</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David &amp; Dale</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12:00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Governance Model for GNA-G (rotating co-chairs, attracting people, working areas, working groups in areas, ToR etc.)</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EJB &amp; David</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12:45</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Lunch</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13:30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Identifying Work Ahead:</w:t>
            </w:r>
          </w:p>
          <w:p>
            <w:pPr>
              <w:pStyle w:val="ListParagraph"/>
              <w:numPr>
                <w:ilvl w:val="0"/>
                <w:numId w:val="5"/>
              </w:numPr>
              <w:rPr>
                <w:rFonts w:ascii="Liberation Sans" w:hAnsi="Liberation Sans"/>
                <w:sz w:val="20"/>
                <w:szCs w:val="20"/>
              </w:rPr>
            </w:pPr>
            <w:r>
              <w:rPr>
                <w:rFonts w:ascii="Liberation Sans" w:hAnsi="Liberation Sans"/>
                <w:sz w:val="20"/>
                <w:szCs w:val="20"/>
              </w:rPr>
              <w:t>Defining Working Areas and Groups to initiate the work</w:t>
            </w:r>
          </w:p>
          <w:p>
            <w:pPr>
              <w:pStyle w:val="ListParagraph"/>
              <w:numPr>
                <w:ilvl w:val="0"/>
                <w:numId w:val="5"/>
              </w:numPr>
              <w:rPr>
                <w:rFonts w:ascii="Liberation Sans" w:hAnsi="Liberation Sans"/>
                <w:sz w:val="20"/>
                <w:szCs w:val="20"/>
              </w:rPr>
            </w:pPr>
            <w:r>
              <w:rPr>
                <w:rFonts w:ascii="Liberation Sans" w:hAnsi="Liberation Sans"/>
                <w:sz w:val="20"/>
                <w:szCs w:val="20"/>
              </w:rPr>
              <w:t>Ideas for new WG</w:t>
            </w:r>
          </w:p>
          <w:p>
            <w:pPr>
              <w:pStyle w:val="ListParagraph"/>
              <w:numPr>
                <w:ilvl w:val="0"/>
                <w:numId w:val="5"/>
              </w:numPr>
              <w:rPr>
                <w:rFonts w:ascii="Liberation Sans" w:hAnsi="Liberation Sans"/>
                <w:sz w:val="20"/>
                <w:szCs w:val="20"/>
              </w:rPr>
            </w:pPr>
            <w:r>
              <w:rPr>
                <w:rFonts w:ascii="Liberation Sans" w:hAnsi="Liberation Sans"/>
                <w:sz w:val="20"/>
                <w:szCs w:val="20"/>
              </w:rPr>
              <w:t>Liaising with the GRP work</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EJB &amp; Dale</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15:00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Coffee break</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15:30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Summarizing and Putting It All Together</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David</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16:15</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Communication:</w:t>
            </w:r>
          </w:p>
          <w:p>
            <w:pPr>
              <w:pStyle w:val="ListParagraph"/>
              <w:numPr>
                <w:ilvl w:val="0"/>
                <w:numId w:val="6"/>
              </w:numPr>
              <w:rPr>
                <w:rFonts w:ascii="Liberation Sans" w:hAnsi="Liberation Sans"/>
                <w:sz w:val="20"/>
                <w:szCs w:val="20"/>
              </w:rPr>
            </w:pPr>
            <w:r>
              <w:rPr>
                <w:rFonts w:ascii="Liberation Sans" w:hAnsi="Liberation Sans"/>
                <w:sz w:val="20"/>
                <w:szCs w:val="20"/>
              </w:rPr>
              <w:t>Mailing lists</w:t>
            </w:r>
          </w:p>
          <w:p>
            <w:pPr>
              <w:pStyle w:val="ListParagraph"/>
              <w:numPr>
                <w:ilvl w:val="0"/>
                <w:numId w:val="6"/>
              </w:numPr>
              <w:rPr>
                <w:rFonts w:ascii="Liberation Sans" w:hAnsi="Liberation Sans"/>
                <w:sz w:val="20"/>
                <w:szCs w:val="20"/>
              </w:rPr>
            </w:pPr>
            <w:r>
              <w:rPr>
                <w:rFonts w:ascii="Liberation Sans" w:hAnsi="Liberation Sans"/>
                <w:sz w:val="20"/>
                <w:szCs w:val="20"/>
              </w:rPr>
              <w:t>Website</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EJB</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16:30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Next meetings</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EJB</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16:45</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Any Other Business</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EJB</w:t>
            </w:r>
          </w:p>
        </w:tc>
      </w:tr>
      <w:tr>
        <w:trPr/>
        <w:tc>
          <w:tcPr>
            <w:tcW w:w="718" w:type="dxa"/>
            <w:tcBorders/>
            <w:shd w:fill="auto" w:val="clear"/>
          </w:tcPr>
          <w:p>
            <w:pPr>
              <w:pStyle w:val="Normal"/>
              <w:jc w:val="center"/>
              <w:rPr>
                <w:rFonts w:ascii="Liberation Sans" w:hAnsi="Liberation Sans"/>
                <w:sz w:val="20"/>
                <w:szCs w:val="20"/>
              </w:rPr>
            </w:pPr>
            <w:r>
              <w:rPr>
                <w:rFonts w:ascii="Liberation Sans" w:hAnsi="Liberation Sans"/>
                <w:sz w:val="20"/>
                <w:szCs w:val="20"/>
              </w:rPr>
              <w:t>17:00</w:t>
            </w:r>
          </w:p>
        </w:tc>
        <w:tc>
          <w:tcPr>
            <w:tcW w:w="7182" w:type="dxa"/>
            <w:tcBorders/>
            <w:shd w:fill="auto" w:val="clear"/>
          </w:tcPr>
          <w:p>
            <w:pPr>
              <w:pStyle w:val="Normal"/>
              <w:rPr>
                <w:rFonts w:ascii="Liberation Sans" w:hAnsi="Liberation Sans"/>
                <w:sz w:val="20"/>
                <w:szCs w:val="20"/>
              </w:rPr>
            </w:pPr>
            <w:r>
              <w:rPr>
                <w:rFonts w:ascii="Liberation Sans" w:hAnsi="Liberation Sans"/>
                <w:sz w:val="20"/>
                <w:szCs w:val="20"/>
              </w:rPr>
              <w:t>End of meeting</w:t>
            </w:r>
          </w:p>
        </w:tc>
        <w:tc>
          <w:tcPr>
            <w:tcW w:w="1110" w:type="dxa"/>
            <w:tcBorders/>
            <w:shd w:fill="auto" w:val="clear"/>
          </w:tcPr>
          <w:p>
            <w:pPr>
              <w:pStyle w:val="Normal"/>
              <w:jc w:val="center"/>
              <w:rPr>
                <w:rFonts w:ascii="Liberation Sans" w:hAnsi="Liberation Sans"/>
                <w:sz w:val="20"/>
                <w:szCs w:val="20"/>
              </w:rPr>
            </w:pPr>
            <w:r>
              <w:rPr>
                <w:rFonts w:ascii="Liberation Sans" w:hAnsi="Liberation Sans"/>
                <w:sz w:val="20"/>
                <w:szCs w:val="20"/>
              </w:rPr>
              <w:t>Dale</w:t>
            </w:r>
          </w:p>
        </w:tc>
      </w:tr>
    </w:tbl>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u w:val="single"/>
        </w:rPr>
        <w:t>Registration</w:t>
      </w:r>
      <w:r>
        <w:rPr>
          <w:rFonts w:ascii="Liberation Sans" w:hAnsi="Liberation Sans"/>
          <w:sz w:val="20"/>
          <w:szCs w:val="20"/>
        </w:rPr>
        <w:t>:</w:t>
      </w:r>
    </w:p>
    <w:p>
      <w:pPr>
        <w:pStyle w:val="Normal"/>
        <w:rPr>
          <w:rFonts w:ascii="Liberation Sans" w:hAnsi="Liberation Sans"/>
          <w:sz w:val="20"/>
          <w:szCs w:val="20"/>
        </w:rPr>
      </w:pPr>
      <w:r>
        <w:rPr>
          <w:rFonts w:ascii="Liberation Sans" w:hAnsi="Liberation Sans"/>
          <w:sz w:val="20"/>
          <w:szCs w:val="20"/>
        </w:rPr>
        <w:t>Please register for participating in the GNA-G meeting using this link:</w:t>
      </w:r>
    </w:p>
    <w:p>
      <w:pPr>
        <w:pStyle w:val="Normal"/>
        <w:rPr/>
      </w:pPr>
      <w:hyperlink r:id="rId2">
        <w:r>
          <w:rPr>
            <w:rStyle w:val="Internetkoppeling"/>
            <w:rFonts w:ascii="Liberation Sans" w:hAnsi="Liberation Sans"/>
            <w:sz w:val="20"/>
            <w:szCs w:val="20"/>
          </w:rPr>
          <w:t>https://events.nordu.net/conference/register.action?key=GNAGTNC19</w:t>
        </w:r>
      </w:hyperlink>
    </w:p>
    <w:p>
      <w:pPr>
        <w:pStyle w:val="Normal"/>
        <w:rPr>
          <w:rFonts w:ascii="Liberation Sans" w:hAnsi="Liberation Sans"/>
          <w:sz w:val="20"/>
          <w:szCs w:val="20"/>
        </w:rPr>
      </w:pPr>
      <w:r>
        <w:rPr>
          <w:rFonts w:ascii="Liberation Sans" w:hAnsi="Liberation Sans"/>
          <w:sz w:val="20"/>
          <w:szCs w:val="20"/>
        </w:rPr>
      </w:r>
    </w:p>
    <w:p>
      <w:pPr>
        <w:pStyle w:val="Normal"/>
        <w:rPr>
          <w:rFonts w:ascii="Liberation Sans" w:hAnsi="Liberation Sans"/>
          <w:sz w:val="20"/>
          <w:szCs w:val="20"/>
        </w:rPr>
      </w:pPr>
      <w:r>
        <w:rPr>
          <w:rFonts w:ascii="Liberation Sans" w:hAnsi="Liberation Sans"/>
          <w:sz w:val="20"/>
          <w:szCs w:val="20"/>
          <w:u w:val="single"/>
        </w:rPr>
        <w:t>Location details:</w:t>
      </w:r>
    </w:p>
    <w:p>
      <w:pPr>
        <w:pStyle w:val="Normal"/>
        <w:rPr>
          <w:rFonts w:ascii="Liberation Sans" w:hAnsi="Liberation Sans"/>
          <w:sz w:val="20"/>
          <w:szCs w:val="20"/>
        </w:rPr>
      </w:pPr>
      <w:r>
        <w:rPr>
          <w:rFonts w:ascii="Liberation Sans" w:hAnsi="Liberation Sans"/>
          <w:sz w:val="20"/>
          <w:szCs w:val="20"/>
          <w:lang w:val="en-US"/>
        </w:rPr>
        <w:t>Tallink Spa &amp; Conference Hotel</w:t>
      </w:r>
    </w:p>
    <w:p>
      <w:pPr>
        <w:pStyle w:val="Normal"/>
        <w:rPr>
          <w:rFonts w:ascii="Liberation Sans" w:hAnsi="Liberation Sans"/>
          <w:sz w:val="20"/>
          <w:szCs w:val="20"/>
        </w:rPr>
      </w:pPr>
      <w:r>
        <w:rPr>
          <w:rFonts w:ascii="Liberation Sans" w:hAnsi="Liberation Sans"/>
          <w:sz w:val="20"/>
          <w:szCs w:val="20"/>
          <w:lang w:val="en-US"/>
        </w:rPr>
        <w:t>Sadama 11a</w:t>
      </w:r>
    </w:p>
    <w:p>
      <w:pPr>
        <w:pStyle w:val="Normal"/>
        <w:rPr>
          <w:rFonts w:ascii="Liberation Sans" w:hAnsi="Liberation Sans"/>
          <w:sz w:val="20"/>
          <w:szCs w:val="20"/>
        </w:rPr>
      </w:pPr>
      <w:r>
        <w:rPr>
          <w:rFonts w:ascii="Liberation Sans" w:hAnsi="Liberation Sans"/>
          <w:sz w:val="20"/>
          <w:szCs w:val="20"/>
          <w:lang w:val="en-US"/>
        </w:rPr>
        <w:t>10111 Tallinn</w:t>
      </w:r>
    </w:p>
    <w:p>
      <w:pPr>
        <w:pStyle w:val="Normal"/>
        <w:rPr>
          <w:rFonts w:ascii="Liberation Sans" w:hAnsi="Liberation Sans"/>
          <w:sz w:val="20"/>
          <w:szCs w:val="20"/>
        </w:rPr>
      </w:pPr>
      <w:r>
        <w:rPr>
          <w:rFonts w:ascii="Liberation Sans" w:hAnsi="Liberation Sans"/>
          <w:sz w:val="20"/>
          <w:szCs w:val="20"/>
          <w:lang w:val="en-US"/>
        </w:rPr>
        <w:t>Estonia</w:t>
      </w:r>
    </w:p>
    <w:p>
      <w:pPr>
        <w:pStyle w:val="Normal"/>
        <w:rPr>
          <w:rFonts w:ascii="Liberation Sans" w:hAnsi="Liberation Sans"/>
          <w:sz w:val="20"/>
          <w:szCs w:val="20"/>
        </w:rPr>
      </w:pPr>
      <w:r>
        <w:rPr>
          <w:rFonts w:ascii="Liberation Sans" w:hAnsi="Liberation Sans"/>
          <w:sz w:val="20"/>
          <w:szCs w:val="20"/>
          <w:lang w:val="en-US"/>
        </w:rPr>
        <w:t>Phone: +372 630 1000</w:t>
      </w:r>
    </w:p>
    <w:p>
      <w:pPr>
        <w:pStyle w:val="Normal"/>
        <w:rPr/>
      </w:pPr>
      <w:r>
        <w:rPr>
          <w:rFonts w:ascii="Liberation Sans" w:hAnsi="Liberation Sans"/>
          <w:sz w:val="20"/>
          <w:szCs w:val="20"/>
          <w:lang w:val="en-US"/>
        </w:rPr>
        <w:t xml:space="preserve">Web: </w:t>
      </w:r>
      <w:hyperlink r:id="rId3">
        <w:r>
          <w:rPr>
            <w:rStyle w:val="Internetkoppeling"/>
            <w:rFonts w:ascii="Liberation Sans" w:hAnsi="Liberation Sans"/>
            <w:sz w:val="20"/>
            <w:szCs w:val="20"/>
            <w:lang w:val="en-US"/>
          </w:rPr>
          <w:t>https://www.tallinkhotels.com/tallink-spa-conference-hotel/</w:t>
        </w:r>
      </w:hyperlink>
    </w:p>
    <w:p>
      <w:pPr>
        <w:pStyle w:val="Normal"/>
        <w:rPr>
          <w:rFonts w:ascii="Liberation Sans" w:hAnsi="Liberation Sans"/>
          <w:sz w:val="20"/>
          <w:szCs w:val="20"/>
        </w:rPr>
      </w:pPr>
      <w:r>
        <w:rPr>
          <w:rFonts w:ascii="Liberation Sans" w:hAnsi="Liberation Sans"/>
          <w:sz w:val="20"/>
          <w:szCs w:val="20"/>
        </w:rPr>
        <w:t>The Tallink Spa &amp; Conference Hotel is located within a 5-minute walk from the TNC19 venue.</w:t>
      </w:r>
    </w:p>
    <w:p>
      <w:pPr>
        <w:pStyle w:val="Normal"/>
        <w:jc w:val="left"/>
        <w:rPr>
          <w:b w:val="false"/>
          <w:b w:val="false"/>
          <w:bCs w:val="false"/>
        </w:rPr>
      </w:pPr>
      <w:r>
        <w:rPr>
          <w:b w:val="false"/>
          <w:bCs w:val="false"/>
        </w:rPr>
      </w:r>
      <w:r>
        <w:br w:type="page"/>
      </w:r>
    </w:p>
    <w:p>
      <w:pPr>
        <w:pStyle w:val="Normal"/>
        <w:jc w:val="center"/>
        <w:rPr>
          <w:rFonts w:ascii="Liberation Sans" w:hAnsi="Liberation Sans"/>
          <w:sz w:val="20"/>
          <w:szCs w:val="20"/>
        </w:rPr>
      </w:pPr>
      <w:r>
        <w:rPr>
          <w:rFonts w:ascii="Liberation Sans" w:hAnsi="Liberation Sans"/>
          <w:b/>
          <w:bCs/>
          <w:sz w:val="20"/>
          <w:szCs w:val="20"/>
        </w:rPr>
        <w:t>Annex B – Participants GNA-G meeting Tallinn 20 June 2019</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rFonts w:ascii="Liberation Sans" w:hAnsi="Liberation Sans"/>
          <w:b/>
          <w:b/>
          <w:bCs/>
          <w:sz w:val="20"/>
          <w:szCs w:val="20"/>
          <w:u w:val="single"/>
        </w:rPr>
      </w:pPr>
      <w:r>
        <w:rPr>
          <w:rFonts w:ascii="Liberation Sans" w:hAnsi="Liberation Sans"/>
          <w:b/>
          <w:bCs/>
          <w:sz w:val="20"/>
          <w:szCs w:val="20"/>
          <w:u w:val="single"/>
        </w:rPr>
        <w:t>Name</w:t>
        <w:tab/>
        <w:tab/>
        <w:tab/>
        <w:tab/>
        <w:t>E-mail address</w:t>
        <w:tab/>
        <w:tab/>
        <w:tab/>
        <w:tab/>
        <w:t>Organization</w:t>
      </w:r>
    </w:p>
    <w:p>
      <w:pPr>
        <w:pStyle w:val="Normal"/>
        <w:jc w:val="left"/>
        <w:rPr>
          <w:rFonts w:ascii="Liberation Sans" w:hAnsi="Liberation Sans"/>
          <w:b/>
          <w:b/>
          <w:bCs/>
          <w:sz w:val="20"/>
          <w:szCs w:val="20"/>
        </w:rPr>
      </w:pPr>
      <w:r>
        <w:rPr>
          <w:rFonts w:ascii="Liberation Sans" w:hAnsi="Liberation Sans"/>
          <w:b w:val="false"/>
          <w:bCs w:val="false"/>
          <w:sz w:val="20"/>
          <w:szCs w:val="20"/>
        </w:rPr>
        <w:t>Dale Finkelson*</w:t>
        <w:tab/>
        <w:tab/>
        <w:tab/>
        <w:t>dmf@internet2.edu</w:t>
        <w:tab/>
        <w:tab/>
        <w:tab/>
        <w:t>Internet2</w:t>
      </w:r>
    </w:p>
    <w:p>
      <w:pPr>
        <w:pStyle w:val="Normal"/>
        <w:jc w:val="left"/>
        <w:rPr>
          <w:rFonts w:ascii="Liberation Sans" w:hAnsi="Liberation Sans"/>
          <w:b/>
          <w:b/>
          <w:bCs/>
          <w:sz w:val="20"/>
          <w:szCs w:val="20"/>
        </w:rPr>
      </w:pPr>
      <w:r>
        <w:rPr>
          <w:rFonts w:ascii="Liberation Sans" w:hAnsi="Liberation Sans"/>
          <w:b w:val="false"/>
          <w:bCs w:val="false"/>
          <w:sz w:val="20"/>
          <w:szCs w:val="20"/>
        </w:rPr>
        <w:t>Douglas Harre</w:t>
        <w:tab/>
        <w:tab/>
        <w:tab/>
        <w:t>douglas.harre@reannz.co.nz</w:t>
        <w:tab/>
        <w:tab/>
        <w:t>REANNZ</w:t>
      </w:r>
    </w:p>
    <w:p>
      <w:pPr>
        <w:pStyle w:val="Normal"/>
        <w:jc w:val="left"/>
        <w:rPr>
          <w:rFonts w:ascii="Liberation Sans" w:hAnsi="Liberation Sans"/>
          <w:b/>
          <w:b/>
          <w:bCs/>
          <w:sz w:val="20"/>
          <w:szCs w:val="20"/>
        </w:rPr>
      </w:pPr>
      <w:r>
        <w:rPr>
          <w:rFonts w:ascii="Liberation Sans" w:hAnsi="Liberation Sans"/>
          <w:b w:val="false"/>
          <w:bCs w:val="false"/>
          <w:sz w:val="20"/>
          <w:szCs w:val="20"/>
        </w:rPr>
        <w:t>Dan Twohill</w:t>
        <w:tab/>
        <w:tab/>
        <w:tab/>
        <w:t>daniel.twohill@reannz.co.nz</w:t>
        <w:tab/>
        <w:tab/>
        <w:t>REANNZ</w:t>
      </w:r>
    </w:p>
    <w:p>
      <w:pPr>
        <w:pStyle w:val="Normal"/>
        <w:jc w:val="left"/>
        <w:rPr>
          <w:rFonts w:ascii="Liberation Sans" w:hAnsi="Liberation Sans"/>
          <w:b/>
          <w:b/>
          <w:bCs/>
          <w:sz w:val="20"/>
          <w:szCs w:val="20"/>
        </w:rPr>
      </w:pPr>
      <w:r>
        <w:rPr>
          <w:rFonts w:ascii="Liberation Sans" w:hAnsi="Liberation Sans"/>
          <w:b w:val="false"/>
          <w:bCs w:val="false"/>
          <w:sz w:val="20"/>
          <w:szCs w:val="20"/>
        </w:rPr>
        <w:t>Osamu Akashi</w:t>
        <w:tab/>
        <w:tab/>
        <w:tab/>
        <w:t>akashi@nii.ac.jp</w:t>
        <w:tab/>
        <w:tab/>
        <w:tab/>
        <w:t>NII</w:t>
      </w:r>
    </w:p>
    <w:p>
      <w:pPr>
        <w:pStyle w:val="Normal"/>
        <w:jc w:val="left"/>
        <w:rPr>
          <w:rFonts w:ascii="Liberation Sans" w:hAnsi="Liberation Sans"/>
          <w:b/>
          <w:b/>
          <w:bCs/>
          <w:sz w:val="20"/>
          <w:szCs w:val="20"/>
        </w:rPr>
      </w:pPr>
      <w:r>
        <w:rPr>
          <w:rFonts w:ascii="Liberation Sans" w:hAnsi="Liberation Sans"/>
          <w:b w:val="false"/>
          <w:bCs w:val="false"/>
          <w:sz w:val="20"/>
          <w:szCs w:val="20"/>
        </w:rPr>
        <w:t>Motonori Nakamura</w:t>
        <w:tab/>
        <w:tab/>
        <w:t>montonori@nii.ac.jp</w:t>
        <w:tab/>
        <w:tab/>
        <w:tab/>
        <w:t>NII</w:t>
      </w:r>
    </w:p>
    <w:p>
      <w:pPr>
        <w:pStyle w:val="Normal"/>
        <w:jc w:val="left"/>
        <w:rPr>
          <w:rFonts w:ascii="Liberation Sans" w:hAnsi="Liberation Sans"/>
          <w:b/>
          <w:b/>
          <w:bCs/>
          <w:sz w:val="20"/>
          <w:szCs w:val="20"/>
        </w:rPr>
      </w:pPr>
      <w:r>
        <w:rPr>
          <w:rFonts w:ascii="Liberation Sans" w:hAnsi="Liberation Sans"/>
          <w:b w:val="false"/>
          <w:bCs w:val="false"/>
          <w:sz w:val="20"/>
          <w:szCs w:val="20"/>
        </w:rPr>
        <w:t>Joe Mambretti</w:t>
        <w:tab/>
        <w:tab/>
        <w:tab/>
        <w:t>j-mambretti@northwestern.edu</w:t>
        <w:tab/>
        <w:tab/>
        <w:t>StarLight</w:t>
      </w:r>
    </w:p>
    <w:p>
      <w:pPr>
        <w:pStyle w:val="Normal"/>
        <w:jc w:val="left"/>
        <w:rPr>
          <w:rFonts w:ascii="Liberation Sans" w:hAnsi="Liberation Sans"/>
          <w:b/>
          <w:b/>
          <w:bCs/>
          <w:sz w:val="20"/>
          <w:szCs w:val="20"/>
        </w:rPr>
      </w:pPr>
      <w:r>
        <w:rPr>
          <w:rFonts w:ascii="Liberation Sans" w:hAnsi="Liberation Sans"/>
          <w:b w:val="false"/>
          <w:bCs w:val="false"/>
          <w:sz w:val="20"/>
          <w:szCs w:val="20"/>
        </w:rPr>
        <w:t>Michael Stanton</w:t>
        <w:tab/>
        <w:tab/>
        <w:tab/>
        <w:t>michael@rnp.br</w:t>
        <w:tab/>
        <w:tab/>
        <w:tab/>
        <w:tab/>
        <w:t>RNP</w:t>
      </w:r>
    </w:p>
    <w:p>
      <w:pPr>
        <w:pStyle w:val="Normal"/>
        <w:jc w:val="left"/>
        <w:rPr>
          <w:rFonts w:ascii="Liberation Sans" w:hAnsi="Liberation Sans"/>
          <w:b/>
          <w:b/>
          <w:bCs/>
          <w:sz w:val="20"/>
          <w:szCs w:val="20"/>
        </w:rPr>
      </w:pPr>
      <w:r>
        <w:rPr>
          <w:rFonts w:ascii="Liberation Sans" w:hAnsi="Liberation Sans"/>
          <w:b w:val="false"/>
          <w:bCs w:val="false"/>
          <w:sz w:val="20"/>
          <w:szCs w:val="20"/>
        </w:rPr>
        <w:t>JP Velders</w:t>
        <w:tab/>
        <w:tab/>
        <w:tab/>
        <w:t>J.P.Velders@uva.nl</w:t>
        <w:tab/>
        <w:tab/>
        <w:tab/>
        <w:t>UVA</w:t>
      </w:r>
    </w:p>
    <w:p>
      <w:pPr>
        <w:pStyle w:val="Normal"/>
        <w:jc w:val="left"/>
        <w:rPr>
          <w:rFonts w:ascii="Liberation Sans" w:hAnsi="Liberation Sans"/>
          <w:b/>
          <w:b/>
          <w:bCs/>
          <w:sz w:val="20"/>
          <w:szCs w:val="20"/>
        </w:rPr>
      </w:pPr>
      <w:r>
        <w:rPr>
          <w:rFonts w:ascii="Liberation Sans" w:hAnsi="Liberation Sans"/>
          <w:b w:val="false"/>
          <w:bCs w:val="false"/>
          <w:sz w:val="20"/>
          <w:szCs w:val="20"/>
        </w:rPr>
        <w:t>Rob Evans</w:t>
        <w:tab/>
        <w:tab/>
        <w:tab/>
        <w:t>rob.evans@jisc.ac.uk</w:t>
        <w:tab/>
        <w:tab/>
        <w:tab/>
        <w:t>Jisc/JANET</w:t>
      </w:r>
    </w:p>
    <w:p>
      <w:pPr>
        <w:pStyle w:val="Normal"/>
        <w:jc w:val="left"/>
        <w:rPr>
          <w:rFonts w:ascii="Liberation Sans" w:hAnsi="Liberation Sans"/>
          <w:b/>
          <w:b/>
          <w:bCs/>
          <w:sz w:val="20"/>
          <w:szCs w:val="20"/>
        </w:rPr>
      </w:pPr>
      <w:r>
        <w:rPr>
          <w:rFonts w:ascii="Liberation Sans" w:hAnsi="Liberation Sans"/>
          <w:b w:val="false"/>
          <w:bCs w:val="false"/>
          <w:sz w:val="20"/>
          <w:szCs w:val="20"/>
        </w:rPr>
        <w:t>Jerry Sobieski</w:t>
        <w:tab/>
        <w:tab/>
        <w:tab/>
        <w:t>jerry@nordu.net</w:t>
        <w:tab/>
        <w:tab/>
        <w:tab/>
        <w:tab/>
        <w:t>NORDUnet</w:t>
      </w:r>
    </w:p>
    <w:p>
      <w:pPr>
        <w:pStyle w:val="Normal"/>
        <w:jc w:val="left"/>
        <w:rPr>
          <w:rFonts w:ascii="Liberation Sans" w:hAnsi="Liberation Sans"/>
          <w:b/>
          <w:b/>
          <w:bCs/>
          <w:sz w:val="20"/>
          <w:szCs w:val="20"/>
        </w:rPr>
      </w:pPr>
      <w:r>
        <w:rPr>
          <w:rFonts w:ascii="Liberation Sans" w:hAnsi="Liberation Sans"/>
          <w:b w:val="false"/>
          <w:bCs w:val="false"/>
          <w:sz w:val="20"/>
          <w:szCs w:val="20"/>
        </w:rPr>
        <w:t>Ed Moynihan</w:t>
        <w:tab/>
        <w:tab/>
        <w:tab/>
        <w:t>edmoyn@iu.edu</w:t>
        <w:tab/>
        <w:tab/>
        <w:tab/>
        <w:t>Indiana U.</w:t>
      </w:r>
    </w:p>
    <w:p>
      <w:pPr>
        <w:pStyle w:val="Normal"/>
        <w:jc w:val="left"/>
        <w:rPr>
          <w:rFonts w:ascii="Liberation Sans" w:hAnsi="Liberation Sans"/>
          <w:b/>
          <w:b/>
          <w:bCs/>
          <w:sz w:val="20"/>
          <w:szCs w:val="20"/>
        </w:rPr>
      </w:pPr>
      <w:r>
        <w:rPr>
          <w:rFonts w:ascii="Liberation Sans" w:hAnsi="Liberation Sans"/>
          <w:b w:val="false"/>
          <w:bCs w:val="false"/>
          <w:sz w:val="20"/>
          <w:szCs w:val="20"/>
        </w:rPr>
        <w:t>Chin Guok</w:t>
        <w:tab/>
        <w:tab/>
        <w:tab/>
        <w:t>chin@es.net</w:t>
        <w:tab/>
        <w:tab/>
        <w:tab/>
        <w:tab/>
        <w:t>ESnet</w:t>
      </w:r>
    </w:p>
    <w:p>
      <w:pPr>
        <w:pStyle w:val="Normal"/>
        <w:jc w:val="left"/>
        <w:rPr>
          <w:rFonts w:ascii="Liberation Sans" w:hAnsi="Liberation Sans"/>
          <w:b/>
          <w:b/>
          <w:bCs/>
          <w:sz w:val="20"/>
          <w:szCs w:val="20"/>
        </w:rPr>
      </w:pPr>
      <w:r>
        <w:rPr>
          <w:rFonts w:ascii="Liberation Sans" w:hAnsi="Liberation Sans"/>
          <w:b w:val="false"/>
          <w:bCs w:val="false"/>
          <w:sz w:val="20"/>
          <w:szCs w:val="20"/>
        </w:rPr>
        <w:t>Michal Krsek</w:t>
        <w:tab/>
        <w:tab/>
        <w:tab/>
        <w:t>michalk@cesnet.cz</w:t>
        <w:tab/>
        <w:tab/>
        <w:tab/>
        <w:t>CESNET</w:t>
      </w:r>
    </w:p>
    <w:p>
      <w:pPr>
        <w:pStyle w:val="Normal"/>
        <w:jc w:val="left"/>
        <w:rPr>
          <w:rFonts w:ascii="Liberation Sans" w:hAnsi="Liberation Sans"/>
          <w:b/>
          <w:b/>
          <w:bCs/>
          <w:sz w:val="20"/>
          <w:szCs w:val="20"/>
        </w:rPr>
      </w:pPr>
      <w:r>
        <w:rPr>
          <w:rFonts w:ascii="Liberation Sans" w:hAnsi="Liberation Sans"/>
          <w:b w:val="false"/>
          <w:bCs w:val="false"/>
          <w:sz w:val="20"/>
          <w:szCs w:val="20"/>
        </w:rPr>
        <w:t>Laurent Gyde</w:t>
        <w:tab/>
        <w:tab/>
        <w:tab/>
        <w:t>laurent.gyde@renater.fr</w:t>
        <w:tab/>
        <w:tab/>
        <w:tab/>
        <w:t>RENATER</w:t>
      </w:r>
    </w:p>
    <w:p>
      <w:pPr>
        <w:pStyle w:val="Normal"/>
        <w:jc w:val="left"/>
        <w:rPr>
          <w:rFonts w:ascii="Liberation Sans" w:hAnsi="Liberation Sans"/>
          <w:b/>
          <w:b/>
          <w:bCs/>
          <w:sz w:val="20"/>
          <w:szCs w:val="20"/>
        </w:rPr>
      </w:pPr>
      <w:r>
        <w:rPr>
          <w:rFonts w:ascii="Liberation Sans" w:hAnsi="Liberation Sans"/>
          <w:b w:val="false"/>
          <w:bCs w:val="false"/>
          <w:sz w:val="20"/>
          <w:szCs w:val="20"/>
        </w:rPr>
        <w:t>Edoardo Martelli</w:t>
        <w:tab/>
        <w:tab/>
        <w:t>edoardo.martelli@cern.ch</w:t>
        <w:tab/>
        <w:tab/>
        <w:t>CERN</w:t>
      </w:r>
    </w:p>
    <w:p>
      <w:pPr>
        <w:pStyle w:val="Normal"/>
        <w:jc w:val="left"/>
        <w:rPr>
          <w:rFonts w:ascii="Liberation Sans" w:hAnsi="Liberation Sans"/>
          <w:b/>
          <w:b/>
          <w:bCs/>
          <w:sz w:val="20"/>
          <w:szCs w:val="20"/>
        </w:rPr>
      </w:pPr>
      <w:r>
        <w:rPr>
          <w:rFonts w:ascii="Liberation Sans" w:hAnsi="Liberation Sans"/>
          <w:b w:val="false"/>
          <w:bCs w:val="false"/>
          <w:sz w:val="20"/>
          <w:szCs w:val="20"/>
        </w:rPr>
        <w:t>Barb Carra</w:t>
        <w:tab/>
        <w:tab/>
        <w:tab/>
        <w:t>barb.carra@cybera.ca</w:t>
        <w:tab/>
        <w:tab/>
        <w:tab/>
        <w:t>Cybera</w:t>
      </w:r>
    </w:p>
    <w:p>
      <w:pPr>
        <w:pStyle w:val="Normal"/>
        <w:jc w:val="left"/>
        <w:rPr>
          <w:rFonts w:ascii="Liberation Sans" w:hAnsi="Liberation Sans"/>
          <w:b/>
          <w:b/>
          <w:bCs/>
          <w:sz w:val="20"/>
          <w:szCs w:val="20"/>
        </w:rPr>
      </w:pPr>
      <w:r>
        <w:rPr>
          <w:rFonts w:ascii="Liberation Sans" w:hAnsi="Liberation Sans"/>
          <w:b w:val="false"/>
          <w:bCs w:val="false"/>
          <w:sz w:val="20"/>
          <w:szCs w:val="20"/>
        </w:rPr>
        <w:t>Jim Ghadbane#</w:t>
        <w:tab/>
        <w:tab/>
        <w:tab/>
        <w:t>jim.ghadbane@canarie.ca</w:t>
        <w:tab/>
        <w:tab/>
        <w:t>CANARIE</w:t>
      </w:r>
    </w:p>
    <w:p>
      <w:pPr>
        <w:pStyle w:val="Normal"/>
        <w:jc w:val="left"/>
        <w:rPr>
          <w:rFonts w:ascii="Liberation Sans" w:hAnsi="Liberation Sans"/>
          <w:b/>
          <w:b/>
          <w:bCs/>
          <w:sz w:val="20"/>
          <w:szCs w:val="20"/>
        </w:rPr>
      </w:pPr>
      <w:r>
        <w:rPr>
          <w:rFonts w:ascii="Liberation Sans" w:hAnsi="Liberation Sans"/>
          <w:b w:val="false"/>
          <w:bCs w:val="false"/>
          <w:sz w:val="20"/>
          <w:szCs w:val="20"/>
        </w:rPr>
        <w:t>Nancy Carter</w:t>
        <w:tab/>
        <w:tab/>
        <w:tab/>
        <w:t>nancy.carter@canarie.ca</w:t>
        <w:tab/>
        <w:tab/>
        <w:t>CANARIE</w:t>
      </w:r>
    </w:p>
    <w:p>
      <w:pPr>
        <w:pStyle w:val="Normal"/>
        <w:jc w:val="left"/>
        <w:rPr>
          <w:rFonts w:ascii="Liberation Sans" w:hAnsi="Liberation Sans"/>
          <w:b/>
          <w:b/>
          <w:bCs/>
          <w:sz w:val="20"/>
          <w:szCs w:val="20"/>
        </w:rPr>
      </w:pPr>
      <w:r>
        <w:rPr>
          <w:rFonts w:ascii="Liberation Sans" w:hAnsi="Liberation Sans"/>
          <w:b w:val="false"/>
          <w:bCs w:val="false"/>
          <w:sz w:val="20"/>
          <w:szCs w:val="20"/>
        </w:rPr>
        <w:t>Eunjin Hu</w:t>
        <w:tab/>
        <w:tab/>
        <w:tab/>
        <w:t>eunjin.hu@teincc.org</w:t>
        <w:tab/>
        <w:tab/>
        <w:tab/>
        <w:t>TEIN*CC</w:t>
      </w:r>
    </w:p>
    <w:p>
      <w:pPr>
        <w:pStyle w:val="Normal"/>
        <w:jc w:val="left"/>
        <w:rPr>
          <w:rFonts w:ascii="Liberation Sans" w:hAnsi="Liberation Sans"/>
          <w:b/>
          <w:b/>
          <w:bCs/>
          <w:sz w:val="20"/>
          <w:szCs w:val="20"/>
        </w:rPr>
      </w:pPr>
      <w:r>
        <w:rPr>
          <w:rFonts w:ascii="Liberation Sans" w:hAnsi="Liberation Sans"/>
          <w:b w:val="false"/>
          <w:bCs w:val="false"/>
          <w:sz w:val="20"/>
          <w:szCs w:val="20"/>
        </w:rPr>
        <w:t>Sanggyun Kim</w:t>
        <w:tab/>
        <w:tab/>
        <w:tab/>
        <w:t>sgkim@teincc.org</w:t>
        <w:tab/>
        <w:tab/>
        <w:tab/>
        <w:t>TEIN*CC</w:t>
      </w:r>
    </w:p>
    <w:p>
      <w:pPr>
        <w:pStyle w:val="Normal"/>
        <w:jc w:val="left"/>
        <w:rPr>
          <w:rFonts w:ascii="Liberation Sans" w:hAnsi="Liberation Sans"/>
          <w:b/>
          <w:b/>
          <w:bCs/>
          <w:sz w:val="20"/>
          <w:szCs w:val="20"/>
        </w:rPr>
      </w:pPr>
      <w:r>
        <w:rPr>
          <w:rFonts w:ascii="Liberation Sans" w:hAnsi="Liberation Sans"/>
          <w:b w:val="false"/>
          <w:bCs w:val="false"/>
          <w:sz w:val="20"/>
          <w:szCs w:val="20"/>
        </w:rPr>
        <w:t>Neil Slater</w:t>
        <w:tab/>
        <w:tab/>
        <w:tab/>
        <w:t>neil.slater@eumetsat.int</w:t>
        <w:tab/>
        <w:tab/>
        <w:tab/>
        <w:t>EUMETSAT</w:t>
      </w:r>
    </w:p>
    <w:p>
      <w:pPr>
        <w:pStyle w:val="Normal"/>
        <w:jc w:val="left"/>
        <w:rPr>
          <w:rFonts w:ascii="Liberation Sans" w:hAnsi="Liberation Sans"/>
          <w:b/>
          <w:b/>
          <w:bCs/>
          <w:sz w:val="20"/>
          <w:szCs w:val="20"/>
        </w:rPr>
      </w:pPr>
      <w:r>
        <w:rPr>
          <w:rFonts w:ascii="Liberation Sans" w:hAnsi="Liberation Sans"/>
          <w:b w:val="false"/>
          <w:bCs w:val="false"/>
          <w:sz w:val="20"/>
          <w:szCs w:val="20"/>
        </w:rPr>
        <w:t>Olaf Schjelderup</w:t>
        <w:tab/>
        <w:tab/>
        <w:t>osc@uninett.no</w:t>
        <w:tab/>
        <w:tab/>
        <w:tab/>
        <w:tab/>
        <w:t>UNINETT</w:t>
      </w:r>
    </w:p>
    <w:p>
      <w:pPr>
        <w:pStyle w:val="Normal"/>
        <w:jc w:val="left"/>
        <w:rPr>
          <w:rFonts w:ascii="Liberation Sans" w:hAnsi="Liberation Sans"/>
          <w:b/>
          <w:b/>
          <w:bCs/>
          <w:sz w:val="20"/>
          <w:szCs w:val="20"/>
        </w:rPr>
      </w:pPr>
      <w:r>
        <w:rPr>
          <w:rFonts w:ascii="Liberation Sans" w:hAnsi="Liberation Sans"/>
          <w:b w:val="false"/>
          <w:bCs w:val="false"/>
          <w:sz w:val="20"/>
          <w:szCs w:val="20"/>
        </w:rPr>
        <w:t>Guy Roberts</w:t>
        <w:tab/>
        <w:tab/>
        <w:tab/>
        <w:t>guy.roberts@geant.org</w:t>
        <w:tab/>
        <w:tab/>
        <w:tab/>
        <w:t>GEANT</w:t>
      </w:r>
    </w:p>
    <w:p>
      <w:pPr>
        <w:pStyle w:val="Normal"/>
        <w:jc w:val="left"/>
        <w:rPr>
          <w:rFonts w:ascii="Liberation Sans" w:hAnsi="Liberation Sans"/>
          <w:b/>
          <w:b/>
          <w:bCs/>
          <w:sz w:val="20"/>
          <w:szCs w:val="20"/>
        </w:rPr>
      </w:pPr>
      <w:r>
        <w:rPr>
          <w:rFonts w:ascii="Liberation Sans" w:hAnsi="Liberation Sans"/>
          <w:b w:val="false"/>
          <w:bCs w:val="false"/>
          <w:sz w:val="20"/>
          <w:szCs w:val="20"/>
        </w:rPr>
        <w:t>David Wilde*</w:t>
        <w:tab/>
        <w:tab/>
        <w:tab/>
        <w:t>david.wilde@aarnet.edu.au</w:t>
        <w:tab/>
        <w:tab/>
        <w:t>AARNet</w:t>
      </w:r>
    </w:p>
    <w:p>
      <w:pPr>
        <w:pStyle w:val="Normal"/>
        <w:jc w:val="left"/>
        <w:rPr>
          <w:rFonts w:ascii="Liberation Sans" w:hAnsi="Liberation Sans"/>
          <w:b/>
          <w:b/>
          <w:bCs/>
          <w:sz w:val="20"/>
          <w:szCs w:val="20"/>
        </w:rPr>
      </w:pPr>
      <w:r>
        <w:rPr>
          <w:rFonts w:ascii="Liberation Sans" w:hAnsi="Liberation Sans"/>
          <w:b w:val="false"/>
          <w:bCs w:val="false"/>
          <w:sz w:val="20"/>
          <w:szCs w:val="20"/>
        </w:rPr>
        <w:t>Zhonghui Li</w:t>
        <w:tab/>
        <w:tab/>
        <w:tab/>
        <w:t>lizhh@cernet.edu.cn</w:t>
        <w:tab/>
        <w:tab/>
        <w:tab/>
        <w:t>CERNET</w:t>
      </w:r>
    </w:p>
    <w:p>
      <w:pPr>
        <w:pStyle w:val="Normal"/>
        <w:jc w:val="left"/>
        <w:rPr>
          <w:rFonts w:ascii="Liberation Sans" w:hAnsi="Liberation Sans"/>
          <w:b/>
          <w:b/>
          <w:bCs/>
          <w:sz w:val="20"/>
          <w:szCs w:val="20"/>
        </w:rPr>
      </w:pPr>
      <w:r>
        <w:rPr>
          <w:rFonts w:ascii="Liberation Sans" w:hAnsi="Liberation Sans"/>
          <w:b w:val="false"/>
          <w:bCs w:val="false"/>
          <w:sz w:val="20"/>
          <w:szCs w:val="20"/>
        </w:rPr>
        <w:t>Ryan Davies</w:t>
        <w:tab/>
        <w:tab/>
        <w:tab/>
        <w:t>ryan.davies@canarie.ca</w:t>
        <w:tab/>
        <w:tab/>
        <w:tab/>
        <w:t>CANARIE</w:t>
      </w:r>
    </w:p>
    <w:p>
      <w:pPr>
        <w:pStyle w:val="Normal"/>
        <w:jc w:val="left"/>
        <w:rPr>
          <w:rFonts w:ascii="Liberation Sans" w:hAnsi="Liberation Sans"/>
          <w:b/>
          <w:b/>
          <w:bCs/>
          <w:sz w:val="20"/>
          <w:szCs w:val="20"/>
        </w:rPr>
      </w:pPr>
      <w:r>
        <w:rPr>
          <w:rFonts w:ascii="Liberation Sans" w:hAnsi="Liberation Sans"/>
          <w:b w:val="false"/>
          <w:bCs w:val="false"/>
          <w:sz w:val="20"/>
          <w:szCs w:val="20"/>
        </w:rPr>
        <w:t>Rob Vietzke</w:t>
        <w:tab/>
        <w:tab/>
        <w:tab/>
        <w:t>rvietzke@internet2.edu</w:t>
        <w:tab/>
        <w:tab/>
        <w:tab/>
        <w:t>Internet2</w:t>
      </w:r>
    </w:p>
    <w:p>
      <w:pPr>
        <w:pStyle w:val="Normal"/>
        <w:jc w:val="left"/>
        <w:rPr>
          <w:rFonts w:ascii="Liberation Sans" w:hAnsi="Liberation Sans"/>
          <w:b/>
          <w:b/>
          <w:bCs/>
          <w:sz w:val="20"/>
          <w:szCs w:val="20"/>
        </w:rPr>
      </w:pPr>
      <w:r>
        <w:rPr>
          <w:rFonts w:ascii="Liberation Sans" w:hAnsi="Liberation Sans"/>
          <w:b w:val="false"/>
          <w:bCs w:val="false"/>
          <w:sz w:val="20"/>
          <w:szCs w:val="20"/>
        </w:rPr>
        <w:t>John Silverster</w:t>
        <w:tab/>
        <w:tab/>
        <w:tab/>
        <w:t>silverster@usc.edu</w:t>
        <w:tab/>
        <w:tab/>
        <w:tab/>
        <w:t>CENIC/Pacwave</w:t>
      </w:r>
    </w:p>
    <w:p>
      <w:pPr>
        <w:pStyle w:val="Normal"/>
        <w:jc w:val="left"/>
        <w:rPr>
          <w:rFonts w:ascii="Liberation Sans" w:hAnsi="Liberation Sans"/>
          <w:b/>
          <w:b/>
          <w:bCs/>
          <w:sz w:val="20"/>
          <w:szCs w:val="20"/>
        </w:rPr>
      </w:pPr>
      <w:r>
        <w:rPr>
          <w:rFonts w:ascii="Liberation Sans" w:hAnsi="Liberation Sans"/>
          <w:b w:val="false"/>
          <w:bCs w:val="false"/>
          <w:sz w:val="20"/>
          <w:szCs w:val="20"/>
        </w:rPr>
        <w:t>Jonah Keough</w:t>
        <w:tab/>
        <w:tab/>
        <w:tab/>
        <w:t>keough@pacificwave.net</w:t>
        <w:tab/>
        <w:tab/>
        <w:t>Pacific Wave</w:t>
      </w:r>
    </w:p>
    <w:p>
      <w:pPr>
        <w:pStyle w:val="Normal"/>
        <w:jc w:val="left"/>
        <w:rPr>
          <w:rFonts w:ascii="Liberation Sans" w:hAnsi="Liberation Sans"/>
          <w:b/>
          <w:b/>
          <w:bCs/>
          <w:sz w:val="20"/>
          <w:szCs w:val="20"/>
        </w:rPr>
      </w:pPr>
      <w:r>
        <w:rPr>
          <w:rFonts w:ascii="Liberation Sans" w:hAnsi="Liberation Sans"/>
          <w:b w:val="false"/>
          <w:bCs w:val="false"/>
          <w:sz w:val="20"/>
          <w:szCs w:val="20"/>
        </w:rPr>
        <w:t>Jeronimo Bezerra</w:t>
        <w:tab/>
        <w:tab/>
        <w:t>jbezerra@fiu.edu</w:t>
        <w:tab/>
        <w:tab/>
        <w:tab/>
        <w:t>AMPATH</w:t>
      </w:r>
    </w:p>
    <w:p>
      <w:pPr>
        <w:pStyle w:val="Normal"/>
        <w:jc w:val="left"/>
        <w:rPr>
          <w:rFonts w:ascii="Liberation Sans" w:hAnsi="Liberation Sans"/>
          <w:b/>
          <w:b/>
          <w:bCs/>
          <w:sz w:val="20"/>
          <w:szCs w:val="20"/>
        </w:rPr>
      </w:pPr>
      <w:r>
        <w:rPr>
          <w:rFonts w:ascii="Liberation Sans" w:hAnsi="Liberation Sans"/>
          <w:b w:val="false"/>
          <w:bCs w:val="false"/>
          <w:sz w:val="20"/>
          <w:szCs w:val="20"/>
        </w:rPr>
        <w:t>Marcos Felipe Schwarz</w:t>
        <w:tab/>
        <w:tab/>
        <w:t>marcos.schwarz@rnp.br</w:t>
        <w:tab/>
        <w:tab/>
        <w:t>RNP</w:t>
      </w:r>
    </w:p>
    <w:p>
      <w:pPr>
        <w:pStyle w:val="Normal"/>
        <w:jc w:val="left"/>
        <w:rPr>
          <w:rFonts w:ascii="Liberation Sans" w:hAnsi="Liberation Sans"/>
          <w:b/>
          <w:b/>
          <w:bCs/>
          <w:sz w:val="20"/>
          <w:szCs w:val="20"/>
        </w:rPr>
      </w:pPr>
      <w:r>
        <w:rPr>
          <w:rFonts w:ascii="Liberation Sans" w:hAnsi="Liberation Sans"/>
          <w:b w:val="false"/>
          <w:bCs w:val="false"/>
          <w:sz w:val="20"/>
          <w:szCs w:val="20"/>
        </w:rPr>
        <w:t>Leandro Ciuffo</w:t>
        <w:tab/>
        <w:tab/>
        <w:tab/>
        <w:t>leandro.ciuffo@rnp.br</w:t>
        <w:tab/>
        <w:tab/>
        <w:tab/>
        <w:t>RNP</w:t>
      </w:r>
    </w:p>
    <w:p>
      <w:pPr>
        <w:pStyle w:val="Normal"/>
        <w:jc w:val="left"/>
        <w:rPr>
          <w:rFonts w:ascii="Liberation Sans" w:hAnsi="Liberation Sans"/>
          <w:b/>
          <w:b/>
          <w:bCs/>
          <w:sz w:val="20"/>
          <w:szCs w:val="20"/>
        </w:rPr>
      </w:pPr>
      <w:r>
        <w:rPr>
          <w:rFonts w:ascii="Liberation Sans" w:hAnsi="Liberation Sans"/>
          <w:b w:val="false"/>
          <w:bCs w:val="false"/>
          <w:sz w:val="20"/>
          <w:szCs w:val="20"/>
        </w:rPr>
        <w:t>Xing Li</w:t>
        <w:tab/>
        <w:tab/>
        <w:tab/>
        <w:tab/>
        <w:t>xing@cernet.edu.cn</w:t>
        <w:tab/>
        <w:tab/>
        <w:tab/>
        <w:t>CERNET</w:t>
      </w:r>
    </w:p>
    <w:p>
      <w:pPr>
        <w:pStyle w:val="Normal"/>
        <w:jc w:val="left"/>
        <w:rPr>
          <w:rFonts w:ascii="Liberation Sans" w:hAnsi="Liberation Sans"/>
          <w:b/>
          <w:b/>
          <w:bCs/>
          <w:sz w:val="20"/>
          <w:szCs w:val="20"/>
        </w:rPr>
      </w:pPr>
      <w:r>
        <w:rPr>
          <w:rFonts w:ascii="Liberation Sans" w:hAnsi="Liberation Sans"/>
          <w:b w:val="false"/>
          <w:bCs w:val="false"/>
          <w:sz w:val="20"/>
          <w:szCs w:val="20"/>
        </w:rPr>
        <w:t>Alexander van den Hil</w:t>
        <w:tab/>
        <w:tab/>
        <w:t>alexander.vandenhil@surfnet.nl</w:t>
        <w:tab/>
        <w:tab/>
        <w:t>SURF</w:t>
      </w:r>
    </w:p>
    <w:p>
      <w:pPr>
        <w:pStyle w:val="Normal"/>
        <w:jc w:val="left"/>
        <w:rPr>
          <w:rFonts w:ascii="Liberation Sans" w:hAnsi="Liberation Sans"/>
          <w:b/>
          <w:b/>
          <w:bCs/>
          <w:sz w:val="20"/>
          <w:szCs w:val="20"/>
        </w:rPr>
      </w:pPr>
      <w:r>
        <w:rPr>
          <w:rFonts w:ascii="Liberation Sans" w:hAnsi="Liberation Sans"/>
          <w:b w:val="false"/>
          <w:bCs w:val="false"/>
          <w:sz w:val="20"/>
          <w:szCs w:val="20"/>
        </w:rPr>
        <w:t>Kevin Meynell</w:t>
        <w:tab/>
        <w:tab/>
        <w:tab/>
        <w:t>kevin@meynell.com</w:t>
        <w:tab/>
        <w:tab/>
        <w:tab/>
        <w:t>GLIF</w:t>
      </w:r>
    </w:p>
    <w:p>
      <w:pPr>
        <w:pStyle w:val="Normal"/>
        <w:jc w:val="left"/>
        <w:rPr>
          <w:rFonts w:ascii="Liberation Sans" w:hAnsi="Liberation Sans"/>
          <w:b/>
          <w:b/>
          <w:bCs/>
          <w:sz w:val="20"/>
          <w:szCs w:val="20"/>
        </w:rPr>
      </w:pPr>
      <w:r>
        <w:rPr>
          <w:rFonts w:ascii="Liberation Sans" w:hAnsi="Liberation Sans"/>
          <w:b w:val="false"/>
          <w:bCs w:val="false"/>
          <w:sz w:val="20"/>
          <w:szCs w:val="20"/>
        </w:rPr>
        <w:t>David Smith</w:t>
        <w:tab/>
        <w:tab/>
        <w:tab/>
        <w:t>david.smith@orion.on.ca</w:t>
        <w:tab/>
        <w:tab/>
        <w:t>ORION</w:t>
      </w:r>
    </w:p>
    <w:p>
      <w:pPr>
        <w:pStyle w:val="Normal"/>
        <w:jc w:val="left"/>
        <w:rPr>
          <w:rFonts w:ascii="Liberation Sans" w:hAnsi="Liberation Sans"/>
          <w:b/>
          <w:b/>
          <w:bCs/>
          <w:sz w:val="20"/>
          <w:szCs w:val="20"/>
        </w:rPr>
      </w:pPr>
      <w:r>
        <w:rPr>
          <w:rFonts w:ascii="Liberation Sans" w:hAnsi="Liberation Sans"/>
          <w:b w:val="false"/>
          <w:bCs w:val="false"/>
          <w:sz w:val="20"/>
          <w:szCs w:val="20"/>
        </w:rPr>
        <w:t>Thomas Tam</w:t>
        <w:tab/>
        <w:tab/>
        <w:tab/>
        <w:t>thomas.tam@canarie.ca</w:t>
        <w:tab/>
        <w:tab/>
        <w:t>CANARIE</w:t>
      </w:r>
    </w:p>
    <w:p>
      <w:pPr>
        <w:pStyle w:val="Normal"/>
        <w:jc w:val="left"/>
        <w:rPr>
          <w:rFonts w:ascii="Liberation Sans" w:hAnsi="Liberation Sans"/>
          <w:b/>
          <w:b/>
          <w:bCs/>
          <w:sz w:val="20"/>
          <w:szCs w:val="20"/>
        </w:rPr>
      </w:pPr>
      <w:r>
        <w:rPr>
          <w:rFonts w:ascii="Liberation Sans" w:hAnsi="Liberation Sans"/>
          <w:b w:val="false"/>
          <w:bCs w:val="false"/>
          <w:sz w:val="20"/>
          <w:szCs w:val="20"/>
        </w:rPr>
        <w:t>Julio Ibarra</w:t>
        <w:tab/>
        <w:tab/>
        <w:tab/>
        <w:t>julio@fiu.edu</w:t>
        <w:tab/>
        <w:tab/>
        <w:tab/>
        <w:tab/>
        <w:t>FIU</w:t>
      </w:r>
    </w:p>
    <w:p>
      <w:pPr>
        <w:pStyle w:val="Normal"/>
        <w:jc w:val="left"/>
        <w:rPr>
          <w:rFonts w:ascii="Liberation Sans" w:hAnsi="Liberation Sans"/>
          <w:b/>
          <w:b/>
          <w:bCs/>
          <w:sz w:val="20"/>
          <w:szCs w:val="20"/>
        </w:rPr>
      </w:pPr>
      <w:r>
        <w:rPr>
          <w:rFonts w:ascii="Liberation Sans" w:hAnsi="Liberation Sans"/>
          <w:b w:val="false"/>
          <w:bCs w:val="false"/>
          <w:sz w:val="20"/>
          <w:szCs w:val="20"/>
        </w:rPr>
        <w:t>Chris Hancock</w:t>
        <w:tab/>
        <w:tab/>
        <w:tab/>
        <w:t>chris.hancock@aarnet.edu.au</w:t>
        <w:tab/>
        <w:tab/>
        <w:t>AARNET</w:t>
      </w:r>
    </w:p>
    <w:p>
      <w:pPr>
        <w:pStyle w:val="Normal"/>
        <w:jc w:val="left"/>
        <w:rPr>
          <w:rFonts w:ascii="Liberation Sans" w:hAnsi="Liberation Sans"/>
          <w:b/>
          <w:b/>
          <w:bCs/>
          <w:sz w:val="20"/>
          <w:szCs w:val="20"/>
        </w:rPr>
      </w:pPr>
      <w:r>
        <w:rPr>
          <w:rFonts w:ascii="Liberation Sans" w:hAnsi="Liberation Sans"/>
          <w:b w:val="false"/>
          <w:bCs w:val="false"/>
          <w:sz w:val="20"/>
          <w:szCs w:val="20"/>
        </w:rPr>
        <w:t>Erik-Jan Bos*</w:t>
        <w:tab/>
        <w:tab/>
        <w:tab/>
        <w:t>bos@nordu.net</w:t>
        <w:tab/>
        <w:tab/>
        <w:tab/>
        <w:tab/>
        <w:t>NORDUnet</w:t>
      </w:r>
    </w:p>
    <w:p>
      <w:pPr>
        <w:pStyle w:val="Normal"/>
        <w:jc w:val="left"/>
        <w:rPr>
          <w:rFonts w:ascii="Liberation Sans" w:hAnsi="Liberation Sans"/>
          <w:b/>
          <w:b/>
          <w:bCs/>
          <w:sz w:val="20"/>
          <w:szCs w:val="20"/>
        </w:rPr>
      </w:pPr>
      <w:r>
        <w:rPr>
          <w:rFonts w:ascii="Liberation Sans" w:hAnsi="Liberation Sans"/>
          <w:b w:val="false"/>
          <w:bCs w:val="false"/>
          <w:sz w:val="20"/>
          <w:szCs w:val="20"/>
        </w:rPr>
        <w:t>Inder Monga</w:t>
        <w:tab/>
        <w:tab/>
        <w:tab/>
        <w:t>imonga@es.net</w:t>
        <w:tab/>
        <w:tab/>
        <w:tab/>
        <w:tab/>
        <w:t>ESnet</w:t>
      </w:r>
    </w:p>
    <w:p>
      <w:pPr>
        <w:pStyle w:val="Normal"/>
        <w:jc w:val="left"/>
        <w:rPr>
          <w:rFonts w:ascii="Liberation Sans" w:hAnsi="Liberation Sans"/>
          <w:b/>
          <w:b/>
          <w:bCs/>
          <w:sz w:val="20"/>
          <w:szCs w:val="20"/>
        </w:rPr>
      </w:pPr>
      <w:r>
        <w:rPr>
          <w:rFonts w:ascii="Liberation Sans" w:hAnsi="Liberation Sans"/>
          <w:b w:val="false"/>
          <w:bCs w:val="false"/>
          <w:sz w:val="20"/>
          <w:szCs w:val="20"/>
        </w:rPr>
        <w:t>Kurosh Bozoryebrahimi</w:t>
        <w:tab/>
        <w:tab/>
        <w:t>karosh@uninett.no</w:t>
        <w:tab/>
        <w:tab/>
        <w:tab/>
        <w:t>UINETT</w:t>
      </w:r>
    </w:p>
    <w:p>
      <w:pPr>
        <w:pStyle w:val="Normal"/>
        <w:jc w:val="left"/>
        <w:rPr>
          <w:rFonts w:ascii="Liberation Sans" w:hAnsi="Liberation Sans"/>
          <w:b/>
          <w:b/>
          <w:bCs/>
          <w:sz w:val="20"/>
          <w:szCs w:val="20"/>
        </w:rPr>
      </w:pPr>
      <w:r>
        <w:rPr>
          <w:rFonts w:ascii="Liberation Sans" w:hAnsi="Liberation Sans"/>
          <w:b w:val="false"/>
          <w:bCs w:val="false"/>
          <w:sz w:val="20"/>
          <w:szCs w:val="20"/>
        </w:rPr>
        <w:t>Marco Teixeira</w:t>
        <w:tab/>
        <w:tab/>
        <w:tab/>
        <w:t>marco.teixeira@redclara.net</w:t>
        <w:tab/>
        <w:tab/>
        <w:t>RedCLARA</w:t>
      </w:r>
    </w:p>
    <w:p>
      <w:pPr>
        <w:pStyle w:val="Normal"/>
        <w:jc w:val="left"/>
        <w:rPr>
          <w:b w:val="false"/>
          <w:b w:val="false"/>
          <w:bCs w:val="false"/>
        </w:rPr>
      </w:pPr>
      <w:r>
        <w:rPr>
          <w:b w:val="false"/>
          <w:bCs w:val="false"/>
        </w:rPr>
      </w:r>
    </w:p>
    <w:p>
      <w:pPr>
        <w:pStyle w:val="Normal"/>
        <w:jc w:val="left"/>
        <w:rPr>
          <w:rFonts w:ascii="Liberation Sans" w:hAnsi="Liberation Sans"/>
          <w:b/>
          <w:b/>
          <w:bCs/>
          <w:sz w:val="20"/>
          <w:szCs w:val="20"/>
        </w:rPr>
      </w:pPr>
      <w:r>
        <w:rPr>
          <w:rFonts w:ascii="Liberation Sans" w:hAnsi="Liberation Sans"/>
          <w:b w:val="false"/>
          <w:bCs w:val="false"/>
          <w:sz w:val="20"/>
          <w:szCs w:val="20"/>
        </w:rPr>
        <w:t>* = GNA-G co-chair</w:t>
      </w:r>
    </w:p>
    <w:p>
      <w:pPr>
        <w:pStyle w:val="Normal"/>
        <w:jc w:val="left"/>
        <w:rPr>
          <w:rFonts w:ascii="Liberation Sans" w:hAnsi="Liberation Sans"/>
          <w:b/>
          <w:b/>
          <w:bCs/>
          <w:sz w:val="20"/>
          <w:szCs w:val="20"/>
        </w:rPr>
      </w:pPr>
      <w:r>
        <w:rPr>
          <w:rFonts w:ascii="Liberation Sans" w:hAnsi="Liberation Sans"/>
          <w:b w:val="false"/>
          <w:bCs w:val="false"/>
          <w:sz w:val="20"/>
          <w:szCs w:val="20"/>
        </w:rPr>
        <w:t># = GNA-G executive liaison</w:t>
      </w:r>
    </w:p>
    <w:p>
      <w:pPr>
        <w:pStyle w:val="Normal"/>
        <w:jc w:val="left"/>
        <w:rPr/>
      </w:pPr>
      <w:r>
        <w:rPr/>
      </w:r>
    </w:p>
    <w:sectPr>
      <w:footerReference w:type="default" r:id="rId4"/>
      <w:type w:val="nextPage"/>
      <w:pgSz w:w="12240" w:h="15840"/>
      <w:pgMar w:left="1210" w:right="938" w:header="0" w:top="1440" w:footer="1440" w:bottom="193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jc w:val="right"/>
      <w:rPr/>
    </w:pPr>
    <w:r>
      <w:rPr>
        <w:rFonts w:ascii="Liberation Sans" w:hAnsi="Liberation Sans"/>
        <w:sz w:val="18"/>
        <w:szCs w:val="18"/>
      </w:rPr>
      <w:t xml:space="preserve">Page </w:t>
    </w:r>
    <w:r>
      <w:rPr>
        <w:rFonts w:ascii="Liberation Sans" w:hAnsi="Liberation Sans"/>
        <w:sz w:val="18"/>
        <w:szCs w:val="18"/>
      </w:rPr>
      <w:fldChar w:fldCharType="begin"/>
    </w:r>
    <w:r>
      <w:rPr>
        <w:sz w:val="18"/>
        <w:szCs w:val="18"/>
        <w:rFonts w:ascii="Liberation Sans" w:hAnsi="Liberation Sans"/>
      </w:rPr>
      <w:instrText> PAGE </w:instrText>
    </w:r>
    <w:r>
      <w:rPr>
        <w:sz w:val="18"/>
        <w:szCs w:val="18"/>
        <w:rFonts w:ascii="Liberation Sans" w:hAnsi="Liberation Sans"/>
      </w:rPr>
      <w:fldChar w:fldCharType="separate"/>
    </w:r>
    <w:r>
      <w:rPr>
        <w:sz w:val="18"/>
        <w:szCs w:val="18"/>
        <w:rFonts w:ascii="Liberation Sans" w:hAnsi="Liberation Sans"/>
      </w:rPr>
      <w:t>6</w:t>
    </w:r>
    <w:r>
      <w:rPr>
        <w:sz w:val="18"/>
        <w:szCs w:val="18"/>
        <w:rFonts w:ascii="Liberation Sans" w:hAnsi="Liberation Sans"/>
      </w:rPr>
      <w:fldChar w:fldCharType="end"/>
    </w:r>
    <w:r>
      <w:rPr>
        <w:rFonts w:ascii="Liberation Sans" w:hAnsi="Liberation Sans"/>
        <w:sz w:val="18"/>
        <w:szCs w:val="18"/>
      </w:rPr>
      <w:t xml:space="preserve"> of </w:t>
    </w:r>
    <w:r>
      <w:rPr>
        <w:rFonts w:ascii="Liberation Sans" w:hAnsi="Liberation Sans"/>
        <w:sz w:val="18"/>
        <w:szCs w:val="18"/>
      </w:rPr>
      <w:fldChar w:fldCharType="begin"/>
    </w:r>
    <w:r>
      <w:rPr>
        <w:sz w:val="18"/>
        <w:szCs w:val="18"/>
        <w:rFonts w:ascii="Liberation Sans" w:hAnsi="Liberation Sans"/>
      </w:rPr>
      <w:instrText> NUMPAGES </w:instrText>
    </w:r>
    <w:r>
      <w:rPr>
        <w:sz w:val="18"/>
        <w:szCs w:val="18"/>
        <w:rFonts w:ascii="Liberation Sans" w:hAnsi="Liberation Sans"/>
      </w:rPr>
      <w:fldChar w:fldCharType="separate"/>
    </w:r>
    <w:r>
      <w:rPr>
        <w:sz w:val="18"/>
        <w:szCs w:val="18"/>
        <w:rFonts w:ascii="Liberation Sans" w:hAnsi="Liberation Sans"/>
      </w:rPr>
      <w:t>6</w:t>
    </w:r>
    <w:r>
      <w:rPr>
        <w:sz w:val="18"/>
        <w:szCs w:val="18"/>
        <w:rFonts w:ascii="Liberation Sans" w:hAnsi="Liberation San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1080" w:hanging="360"/>
      </w:pPr>
      <w:rPr>
        <w:rFonts w:ascii="Calibri" w:hAnsi="Calibri" w:cs="Calibri" w:hint="default"/>
        <w:sz w:val="20"/>
        <w:rFonts w:cs="Calibri"/>
      </w:rPr>
    </w:lvl>
    <w:lvl w:ilvl="1">
      <w:start w:val="1"/>
      <w:numFmt w:val="bullet"/>
      <w:lvlText w:val="o"/>
      <w:lvlJc w:val="left"/>
      <w:pPr>
        <w:ind w:left="1800" w:hanging="360"/>
      </w:pPr>
      <w:rPr>
        <w:rFonts w:ascii="Courier New" w:hAnsi="Courier New" w:cs="Courier New" w:hint="default"/>
        <w:sz w:val="20"/>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alibri"/>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 w:asciiTheme="minorHAnsi" w:cstheme="minorBidi" w:hAnsiTheme="minorHAnsi"/>
        <w:szCs w:val="24"/>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left"/>
    </w:pPr>
    <w:rPr>
      <w:rFonts w:ascii="Calibri" w:hAnsi="Calibri" w:eastAsia="SimSun" w:cs="" w:asciiTheme="minorHAnsi" w:cstheme="minorBidi" w:hAnsiTheme="minorHAnsi"/>
      <w:color w:val="auto"/>
      <w:kern w:val="0"/>
      <w:sz w:val="24"/>
      <w:szCs w:val="24"/>
      <w:lang w:val="en-US" w:eastAsia="zh-CN" w:bidi="ar-SA"/>
    </w:rPr>
  </w:style>
  <w:style w:type="character" w:styleId="DefaultParagraphFont" w:default="1">
    <w:name w:val="Default Paragraph Font"/>
    <w:uiPriority w:val="1"/>
    <w:semiHidden/>
    <w:unhideWhenUsed/>
    <w:qFormat/>
    <w:rPr/>
  </w:style>
  <w:style w:type="character" w:styleId="ListLabel1">
    <w:name w:val="ListLabel 1"/>
    <w:qFormat/>
    <w:rPr>
      <w:rFonts w:eastAsia="SimSun"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Internetkoppeling">
    <w:name w:val="Internetkoppeling"/>
    <w:rPr>
      <w:color w:val="000080"/>
      <w:u w:val="single"/>
      <w:lang w:val="zxx" w:eastAsia="zxx" w:bidi="zxx"/>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16">
    <w:name w:val="ListLabel 16"/>
    <w:qFormat/>
    <w:rPr>
      <w:sz w:val="22"/>
      <w:szCs w:val="22"/>
    </w:rPr>
  </w:style>
  <w:style w:type="character" w:styleId="ListLabel17">
    <w:name w:val="ListLabel 17"/>
    <w:qFormat/>
    <w:rPr>
      <w:sz w:val="22"/>
      <w:szCs w:val="22"/>
      <w:lang w:val="en-US"/>
    </w:rPr>
  </w:style>
  <w:style w:type="character" w:styleId="Opsommingstekens">
    <w:name w:val="Opsommingstekens"/>
    <w:qFormat/>
    <w:rPr>
      <w:rFonts w:ascii="OpenSymbol" w:hAnsi="OpenSymbol" w:eastAsia="OpenSymbol" w:cs="OpenSymbol"/>
    </w:rPr>
  </w:style>
  <w:style w:type="character" w:styleId="ListLabel18">
    <w:name w:val="ListLabel 18"/>
    <w:qFormat/>
    <w:rPr>
      <w:rFonts w:ascii="Liberation Sans" w:hAnsi="Liberation Sans" w:cs="Calibri"/>
      <w:sz w:val="20"/>
    </w:rPr>
  </w:style>
  <w:style w:type="character" w:styleId="ListLabel19">
    <w:name w:val="ListLabel 19"/>
    <w:qFormat/>
    <w:rPr>
      <w:rFonts w:ascii="Liberation Sans" w:hAnsi="Liberation Sans" w:cs="Courier New"/>
      <w:sz w:val="20"/>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ascii="Liberation Sans" w:hAnsi="Liberation Sans" w:cs="Symbol"/>
      <w:sz w:val="20"/>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ascii="Liberation Sans" w:hAnsi="Liberation Sans" w:cs="Symbol"/>
      <w:sz w:val="20"/>
    </w:rPr>
  </w:style>
  <w:style w:type="character" w:styleId="ListLabel37">
    <w:name w:val="ListLabel 37"/>
    <w:qFormat/>
    <w:rPr>
      <w:rFonts w:cs="Calibri"/>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Liberation Sans" w:hAnsi="Liberation Sans" w:cs="Symbol"/>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Liberation Sans" w:hAnsi="Liberation Sans" w:cs="Symbol"/>
      <w:sz w:val="20"/>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ascii="Liberation Sans" w:hAnsi="Liberation Sans" w:cs="OpenSymbol"/>
      <w:sz w:val="20"/>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ascii="Liberation Sans" w:hAnsi="Liberation Sans" w:cs="OpenSymbol"/>
      <w:sz w:val="20"/>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ascii="Liberation Sans" w:hAnsi="Liberation Sans"/>
      <w:sz w:val="20"/>
      <w:szCs w:val="20"/>
    </w:rPr>
  </w:style>
  <w:style w:type="character" w:styleId="ListLabel82">
    <w:name w:val="ListLabel 82"/>
    <w:qFormat/>
    <w:rPr>
      <w:rFonts w:ascii="Liberation Sans" w:hAnsi="Liberation Sans"/>
      <w:sz w:val="20"/>
      <w:szCs w:val="20"/>
      <w:lang w:val="en-US"/>
    </w:rPr>
  </w:style>
  <w:style w:type="character" w:styleId="Nummeringssymbolen">
    <w:name w:val="Nummeringssymbolen"/>
    <w:qFormat/>
    <w:rPr/>
  </w:style>
  <w:style w:type="character" w:styleId="ListLabel83">
    <w:name w:val="ListLabel 83"/>
    <w:qFormat/>
    <w:rPr>
      <w:rFonts w:ascii="Liberation Sans" w:hAnsi="Liberation Sans" w:cs="Calibri"/>
      <w:sz w:val="20"/>
    </w:rPr>
  </w:style>
  <w:style w:type="character" w:styleId="ListLabel84">
    <w:name w:val="ListLabel 84"/>
    <w:qFormat/>
    <w:rPr>
      <w:rFonts w:cs="Courier New"/>
      <w:sz w:val="20"/>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ascii="Liberation Sans" w:hAnsi="Liberation Sans" w:cs="Symbol"/>
      <w:sz w:val="20"/>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Liberation Sans" w:hAnsi="Liberation Sans" w:cs="Symbol"/>
      <w:sz w:val="20"/>
    </w:rPr>
  </w:style>
  <w:style w:type="character" w:styleId="ListLabel102">
    <w:name w:val="ListLabel 102"/>
    <w:qFormat/>
    <w:rPr>
      <w:rFonts w:cs="Calibri"/>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ascii="Liberation Sans" w:hAnsi="Liberation Sans" w:cs="Symbol"/>
      <w:sz w:val="20"/>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ascii="Liberation Sans" w:hAnsi="Liberation Sans" w:cs="Symbol"/>
      <w:sz w:val="20"/>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ascii="Liberation Sans" w:hAnsi="Liberation Sans" w:cs="OpenSymbol"/>
      <w:sz w:val="20"/>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ascii="Liberation Sans" w:hAnsi="Liberation Sans" w:cs="OpenSymbol"/>
      <w:sz w:val="20"/>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ascii="Liberation Sans" w:hAnsi="Liberation Sans"/>
      <w:sz w:val="20"/>
      <w:szCs w:val="20"/>
    </w:rPr>
  </w:style>
  <w:style w:type="character" w:styleId="ListLabel156">
    <w:name w:val="ListLabel 156"/>
    <w:qFormat/>
    <w:rPr>
      <w:rFonts w:ascii="Liberation Sans" w:hAnsi="Liberation Sans"/>
      <w:sz w:val="20"/>
      <w:szCs w:val="20"/>
      <w:lang w:val="en-US"/>
    </w:rPr>
  </w:style>
  <w:style w:type="paragraph" w:styleId="Kop">
    <w:name w:val="Kop"/>
    <w:basedOn w:val="Normal"/>
    <w:next w:val="Tekstblok"/>
    <w:qFormat/>
    <w:pPr>
      <w:keepNext w:val="true"/>
      <w:spacing w:before="240" w:after="120"/>
    </w:pPr>
    <w:rPr>
      <w:rFonts w:ascii="Liberation Sans" w:hAnsi="Liberation Sans" w:eastAsia="Noto Sans CJK SC Regular"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d104ad"/>
    <w:pPr>
      <w:spacing w:before="0" w:after="0"/>
      <w:ind w:left="720" w:hanging="0"/>
      <w:contextualSpacing/>
    </w:pPr>
    <w:rPr/>
  </w:style>
  <w:style w:type="paragraph" w:styleId="Voettekst">
    <w:name w:val="Footer"/>
    <w:basedOn w:val="Normal"/>
    <w:pPr>
      <w:suppressLineNumbers/>
      <w:tabs>
        <w:tab w:val="clear" w:pos="709"/>
        <w:tab w:val="center" w:pos="5046" w:leader="none"/>
        <w:tab w:val="right" w:pos="10092" w:leader="none"/>
      </w:tabs>
    </w:pPr>
    <w:rPr/>
  </w:style>
  <w:style w:type="paragraph" w:styleId="Objectzondervulling">
    <w:name w:val="Object zonder vulling"/>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metgeenvullingengeenlijn">
    <w:name w:val="Object met geen vulling en geen lijn"/>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kst"/>
    <w:qFormat/>
    <w:pPr/>
    <w:rPr>
      <w:rFonts w:ascii="Noto Sans" w:hAnsi="Noto Sans"/>
      <w:sz w:val="36"/>
    </w:rPr>
  </w:style>
  <w:style w:type="paragraph" w:styleId="Tekst">
    <w:name w:val="Tekst"/>
    <w:basedOn w:val="Bijschrift"/>
    <w:qFormat/>
    <w:pPr/>
    <w:rPr/>
  </w:style>
  <w:style w:type="paragraph" w:styleId="TitelA4">
    <w:name w:val="Titel A4"/>
    <w:basedOn w:val="A4"/>
    <w:qFormat/>
    <w:pPr/>
    <w:rPr>
      <w:rFonts w:ascii="Noto Sans" w:hAnsi="Noto Sans"/>
      <w:sz w:val="87"/>
    </w:rPr>
  </w:style>
  <w:style w:type="paragraph" w:styleId="HoofdingA4">
    <w:name w:val="Hoofding A4"/>
    <w:basedOn w:val="A4"/>
    <w:qFormat/>
    <w:pPr/>
    <w:rPr>
      <w:rFonts w:ascii="Noto Sans" w:hAnsi="Noto Sans"/>
      <w:sz w:val="48"/>
    </w:rPr>
  </w:style>
  <w:style w:type="paragraph" w:styleId="TekstA4">
    <w:name w:val="Tekst A4"/>
    <w:basedOn w:val="A4"/>
    <w:qFormat/>
    <w:pPr/>
    <w:rPr>
      <w:rFonts w:ascii="Noto Sans" w:hAnsi="Noto Sans"/>
      <w:sz w:val="36"/>
    </w:rPr>
  </w:style>
  <w:style w:type="paragraph" w:styleId="A0">
    <w:name w:val="A0"/>
    <w:basedOn w:val="Tekst"/>
    <w:qFormat/>
    <w:pPr/>
    <w:rPr>
      <w:rFonts w:ascii="Noto Sans" w:hAnsi="Noto Sans"/>
      <w:sz w:val="95"/>
    </w:rPr>
  </w:style>
  <w:style w:type="paragraph" w:styleId="TitelA0">
    <w:name w:val="Titel A0"/>
    <w:basedOn w:val="A0"/>
    <w:qFormat/>
    <w:pPr/>
    <w:rPr>
      <w:rFonts w:ascii="Noto Sans" w:hAnsi="Noto Sans"/>
      <w:sz w:val="191"/>
    </w:rPr>
  </w:style>
  <w:style w:type="paragraph" w:styleId="HoofdingA0">
    <w:name w:val="Hoofding A0"/>
    <w:basedOn w:val="A0"/>
    <w:qFormat/>
    <w:pPr/>
    <w:rPr>
      <w:rFonts w:ascii="Noto Sans" w:hAnsi="Noto Sans"/>
      <w:sz w:val="143"/>
    </w:rPr>
  </w:style>
  <w:style w:type="paragraph" w:styleId="TekstA0">
    <w:name w:val="Tekst A0"/>
    <w:basedOn w:val="A0"/>
    <w:qFormat/>
    <w:pPr/>
    <w:rPr>
      <w:rFonts w:ascii="Noto Sans" w:hAnsi="Noto Sans"/>
      <w:sz w:val="95"/>
    </w:rPr>
  </w:style>
  <w:style w:type="paragraph" w:styleId="Vormen">
    <w:name w:val="Vormen"/>
    <w:basedOn w:val="Afbeelding"/>
    <w:qFormat/>
    <w:pPr/>
    <w:rPr>
      <w:rFonts w:ascii="Liberation Sans" w:hAnsi="Liberation Sans"/>
      <w:b/>
      <w:sz w:val="28"/>
    </w:rPr>
  </w:style>
  <w:style w:type="paragraph" w:styleId="Afbeelding">
    <w:name w:val="Afbeelding"/>
    <w:basedOn w:val="Bijschrift"/>
    <w:qFormat/>
    <w:pPr/>
    <w:rPr/>
  </w:style>
  <w:style w:type="paragraph" w:styleId="Gevuld">
    <w:name w:val="Gevuld"/>
    <w:basedOn w:val="Vormen"/>
    <w:qFormat/>
    <w:pPr/>
    <w:rPr>
      <w:rFonts w:ascii="Liberation Sans" w:hAnsi="Liberation Sans"/>
      <w:b/>
      <w:sz w:val="28"/>
    </w:rPr>
  </w:style>
  <w:style w:type="paragraph" w:styleId="Blauwgevuld">
    <w:name w:val="Blauw gevuld"/>
    <w:basedOn w:val="Gevuld"/>
    <w:qFormat/>
    <w:pPr/>
    <w:rPr>
      <w:rFonts w:ascii="Liberation Sans" w:hAnsi="Liberation Sans"/>
      <w:b/>
      <w:color w:val="FFFFFF"/>
      <w:sz w:val="28"/>
    </w:rPr>
  </w:style>
  <w:style w:type="paragraph" w:styleId="Groengevuld">
    <w:name w:val="Groen gevuld"/>
    <w:basedOn w:val="Gevuld"/>
    <w:qFormat/>
    <w:pPr/>
    <w:rPr>
      <w:rFonts w:ascii="Liberation Sans" w:hAnsi="Liberation Sans"/>
      <w:b/>
      <w:color w:val="FFFFFF"/>
      <w:sz w:val="28"/>
    </w:rPr>
  </w:style>
  <w:style w:type="paragraph" w:styleId="Roodgevuld">
    <w:name w:val="Rood gevuld"/>
    <w:basedOn w:val="Gevuld"/>
    <w:qFormat/>
    <w:pPr/>
    <w:rPr>
      <w:rFonts w:ascii="Liberation Sans" w:hAnsi="Liberation Sans"/>
      <w:b/>
      <w:color w:val="FFFFFF"/>
      <w:sz w:val="28"/>
    </w:rPr>
  </w:style>
  <w:style w:type="paragraph" w:styleId="Geelgevuld">
    <w:name w:val="Geel gevuld"/>
    <w:basedOn w:val="Gevuld"/>
    <w:qFormat/>
    <w:pPr/>
    <w:rPr>
      <w:rFonts w:ascii="Liberation Sans" w:hAnsi="Liberation Sans"/>
      <w:b/>
      <w:color w:val="FFFFFF"/>
      <w:sz w:val="28"/>
    </w:rPr>
  </w:style>
  <w:style w:type="paragraph" w:styleId="Omlijnd">
    <w:name w:val="Omlijnd"/>
    <w:basedOn w:val="Vormen"/>
    <w:qFormat/>
    <w:pPr/>
    <w:rPr>
      <w:rFonts w:ascii="Liberation Sans" w:hAnsi="Liberation Sans"/>
      <w:b/>
      <w:sz w:val="28"/>
    </w:rPr>
  </w:style>
  <w:style w:type="paragraph" w:styleId="Blauwomlijnd">
    <w:name w:val="Blauw omlijnd"/>
    <w:basedOn w:val="Omlijnd"/>
    <w:qFormat/>
    <w:pPr/>
    <w:rPr>
      <w:rFonts w:ascii="Liberation Sans" w:hAnsi="Liberation Sans"/>
      <w:b/>
      <w:color w:val="355269"/>
      <w:sz w:val="28"/>
    </w:rPr>
  </w:style>
  <w:style w:type="paragraph" w:styleId="Groenomlijnd">
    <w:name w:val="Groen omlijnd"/>
    <w:basedOn w:val="Omlijnd"/>
    <w:qFormat/>
    <w:pPr/>
    <w:rPr>
      <w:rFonts w:ascii="Liberation Sans" w:hAnsi="Liberation Sans"/>
      <w:b/>
      <w:color w:val="127622"/>
      <w:sz w:val="28"/>
    </w:rPr>
  </w:style>
  <w:style w:type="paragraph" w:styleId="Roodomlijnd">
    <w:name w:val="Rood omlijnd"/>
    <w:basedOn w:val="Omlijnd"/>
    <w:qFormat/>
    <w:pPr/>
    <w:rPr>
      <w:rFonts w:ascii="Liberation Sans" w:hAnsi="Liberation Sans"/>
      <w:b/>
      <w:color w:val="C9211E"/>
      <w:sz w:val="28"/>
    </w:rPr>
  </w:style>
  <w:style w:type="paragraph" w:styleId="Geelomlijnd">
    <w:name w:val="Geel omlijnd"/>
    <w:basedOn w:val="Omlijnd"/>
    <w:qFormat/>
    <w:pPr/>
    <w:rPr>
      <w:rFonts w:ascii="Liberation Sans" w:hAnsi="Liberation Sans"/>
      <w:b/>
      <w:color w:val="B47804"/>
      <w:sz w:val="28"/>
    </w:rPr>
  </w:style>
  <w:style w:type="paragraph" w:styleId="Lijnen">
    <w:name w:val="Lijnen"/>
    <w:basedOn w:val="Afbeelding"/>
    <w:qFormat/>
    <w:pPr/>
    <w:rPr>
      <w:rFonts w:ascii="Liberation Sans" w:hAnsi="Liberation Sans"/>
      <w:sz w:val="36"/>
    </w:rPr>
  </w:style>
  <w:style w:type="paragraph" w:styleId="Pijllijn">
    <w:name w:val="Pijllijn"/>
    <w:basedOn w:val="Lijnen"/>
    <w:qFormat/>
    <w:pPr/>
    <w:rPr>
      <w:rFonts w:ascii="Liberation Sans" w:hAnsi="Liberation Sans"/>
      <w:sz w:val="36"/>
    </w:rPr>
  </w:style>
  <w:style w:type="paragraph" w:styleId="Gestreeptelijn">
    <w:name w:val="Gestreepte lijn"/>
    <w:basedOn w:val="Lijnen"/>
    <w:qFormat/>
    <w:pPr/>
    <w:rPr>
      <w:rFonts w:ascii="Liberation Sans" w:hAnsi="Liberation Sans"/>
      <w:sz w:val="36"/>
    </w:rPr>
  </w:style>
  <w:style w:type="paragraph" w:styleId="TitleSlideLTGliederung1">
    <w:name w:val="Title Slide~LT~Gliederung 1"/>
    <w:qFormat/>
    <w:pPr>
      <w:widowControl/>
      <w:bidi w:val="0"/>
      <w:spacing w:lineRule="auto" w:line="216" w:before="283" w:after="0"/>
      <w:jc w:val="left"/>
    </w:pPr>
    <w:rPr>
      <w:rFonts w:ascii="Lohit Devanagari" w:hAnsi="Lohit Devanagari" w:eastAsia="DejaVu Sans" w:cs="Liberation Sans"/>
      <w:b w:val="false"/>
      <w:i w:val="false"/>
      <w:strike w:val="false"/>
      <w:dstrike w:val="false"/>
      <w:outline w:val="false"/>
      <w:shadow w:val="false"/>
      <w:color w:val="000000"/>
      <w:spacing w:val="0"/>
      <w:kern w:val="2"/>
      <w:sz w:val="56"/>
      <w:szCs w:val="24"/>
      <w:u w:val="none"/>
      <w:em w:val="none"/>
      <w:lang w:val="en-US" w:eastAsia="zh-CN" w:bidi="ar-SA"/>
    </w:rPr>
  </w:style>
  <w:style w:type="paragraph" w:styleId="TitleSlideLTGliederung2">
    <w:name w:val="Title Slide~LT~Gliederung 2"/>
    <w:basedOn w:val="TitleSlideLTGliederung1"/>
    <w:qFormat/>
    <w:pPr>
      <w:bidi w:val="0"/>
      <w:spacing w:lineRule="auto" w:line="216" w:before="22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SlideLTGliederung3">
    <w:name w:val="Title Slide~LT~Gliederung 3"/>
    <w:basedOn w:val="TitleSlideLTGliederung2"/>
    <w:qFormat/>
    <w:pPr>
      <w:bidi w:val="0"/>
      <w:spacing w:lineRule="auto" w:line="216" w:before="170"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TitleSlideLTGliederung4">
    <w:name w:val="Title Slide~LT~Gliederung 4"/>
    <w:basedOn w:val="TitleSlideLTGliederung3"/>
    <w:qFormat/>
    <w:pPr>
      <w:bidi w:val="0"/>
      <w:spacing w:lineRule="auto" w:line="216" w:before="113"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TitleSlideLTGliederung5">
    <w:name w:val="Title Slide~LT~Gliederung 5"/>
    <w:basedOn w:val="TitleSlideLTGliederung4"/>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Lohit Devanagari" w:hAnsi="Lohit Devanagari" w:eastAsia="DejaVu Sans" w:cs="Liberation Sans"/>
      <w:b w:val="false"/>
      <w:i w:val="false"/>
      <w:strike w:val="false"/>
      <w:dstrike w:val="false"/>
      <w:outline w:val="false"/>
      <w:shadow w:val="false"/>
      <w:color w:val="000000"/>
      <w:spacing w:val="0"/>
      <w:kern w:val="2"/>
      <w:sz w:val="36"/>
      <w:szCs w:val="24"/>
      <w:u w:val="none"/>
      <w:em w:val="none"/>
      <w:lang w:val="en-US" w:eastAsia="zh-CN" w:bidi="ar-SA"/>
    </w:rPr>
  </w:style>
  <w:style w:type="paragraph" w:styleId="TitleSlideLTUntertitel">
    <w:name w:val="Title Slide~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n-US" w:eastAsia="zh-CN" w:bidi="ar-SA"/>
    </w:rPr>
  </w:style>
  <w:style w:type="paragraph" w:styleId="TitleSlideLTNotizen">
    <w:name w:val="Title Slide~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zh-CN" w:bidi="ar-SA"/>
    </w:rPr>
  </w:style>
  <w:style w:type="paragraph" w:styleId="TitleSlideLTHintergrundobjekte">
    <w:name w:val="Title Slide~LT~Hintergrundobjekte"/>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TitleSlideLTHintergrund">
    <w:name w:val="Title Slide~LT~Hintergrund"/>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Default">
    <w:name w:val="default"/>
    <w:qFormat/>
    <w:pPr>
      <w:widowControl/>
      <w:bidi w:val="0"/>
      <w:spacing w:lineRule="atLeast" w:line="200" w:before="0" w:after="0"/>
      <w:jc w:val="left"/>
    </w:pPr>
    <w:rPr>
      <w:rFonts w:ascii="Lohit Devanagari" w:hAnsi="Lohit Devanagari" w:eastAsia="DejaVu Sans" w:cs="Liberation Sans"/>
      <w:color w:val="auto"/>
      <w:kern w:val="2"/>
      <w:sz w:val="36"/>
      <w:szCs w:val="24"/>
      <w:lang w:val="en-US" w:eastAsia="zh-CN" w:bidi="ar-SA"/>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Achtergrondobjecten">
    <w:name w:val="Achtergrondobjecten"/>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Achtergrond">
    <w:name w:val="Achtergrond"/>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Notities">
    <w:name w:val="Notities"/>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zh-CN" w:bidi="ar-SA"/>
    </w:rPr>
  </w:style>
  <w:style w:type="paragraph" w:styleId="Overzicht1">
    <w:name w:val="Overzicht 1"/>
    <w:qFormat/>
    <w:pPr>
      <w:widowControl/>
      <w:bidi w:val="0"/>
      <w:spacing w:lineRule="auto" w:line="216" w:before="283" w:after="0"/>
      <w:jc w:val="left"/>
    </w:pPr>
    <w:rPr>
      <w:rFonts w:ascii="Lohit Devanagari" w:hAnsi="Lohit Devanagari" w:eastAsia="DejaVu Sans" w:cs="Liberation Sans"/>
      <w:b w:val="false"/>
      <w:i w:val="false"/>
      <w:strike w:val="false"/>
      <w:dstrike w:val="false"/>
      <w:outline w:val="false"/>
      <w:shadow w:val="false"/>
      <w:color w:val="000000"/>
      <w:spacing w:val="0"/>
      <w:kern w:val="2"/>
      <w:sz w:val="56"/>
      <w:szCs w:val="24"/>
      <w:u w:val="none"/>
      <w:em w:val="none"/>
      <w:lang w:val="en-US" w:eastAsia="zh-CN" w:bidi="ar-SA"/>
    </w:rPr>
  </w:style>
  <w:style w:type="paragraph" w:styleId="Overzicht2">
    <w:name w:val="Overzicht 2"/>
    <w:basedOn w:val="Overzicht1"/>
    <w:qFormat/>
    <w:pPr>
      <w:bidi w:val="0"/>
      <w:spacing w:lineRule="auto" w:line="216" w:before="22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Overzicht3">
    <w:name w:val="Overzicht 3"/>
    <w:basedOn w:val="Overzicht2"/>
    <w:qFormat/>
    <w:pPr>
      <w:bidi w:val="0"/>
      <w:spacing w:lineRule="auto" w:line="216" w:before="170"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Overzicht4">
    <w:name w:val="Overzicht 4"/>
    <w:basedOn w:val="Overzicht3"/>
    <w:qFormat/>
    <w:pPr>
      <w:bidi w:val="0"/>
      <w:spacing w:lineRule="auto" w:line="216" w:before="113"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Overzicht5">
    <w:name w:val="Overzicht 5"/>
    <w:basedOn w:val="Overzicht4"/>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Overzicht6">
    <w:name w:val="Overzicht 6"/>
    <w:basedOn w:val="Overzicht5"/>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Overzicht7">
    <w:name w:val="Overzicht 7"/>
    <w:basedOn w:val="Overzicht6"/>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Overzicht8">
    <w:name w:val="Overzicht 8"/>
    <w:basedOn w:val="Overzicht7"/>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Overzicht9">
    <w:name w:val="Overzicht 9"/>
    <w:basedOn w:val="Overzicht8"/>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bidi w:val="0"/>
      <w:spacing w:lineRule="auto" w:line="216" w:before="283" w:after="0"/>
      <w:jc w:val="left"/>
    </w:pPr>
    <w:rPr>
      <w:rFonts w:ascii="Lohit Devanagari" w:hAnsi="Lohit Devanagari" w:eastAsia="DejaVu Sans" w:cs="Liberation Sans"/>
      <w:b w:val="false"/>
      <w:i w:val="false"/>
      <w:strike w:val="false"/>
      <w:dstrike w:val="false"/>
      <w:outline w:val="false"/>
      <w:shadow w:val="false"/>
      <w:color w:val="000000"/>
      <w:spacing w:val="0"/>
      <w:kern w:val="2"/>
      <w:sz w:val="56"/>
      <w:szCs w:val="24"/>
      <w:u w:val="none"/>
      <w:em w:val="none"/>
      <w:lang w:val="en-US" w:eastAsia="zh-CN" w:bidi="ar-SA"/>
    </w:rPr>
  </w:style>
  <w:style w:type="paragraph" w:styleId="TitleandContentLTGliederung2">
    <w:name w:val="Title and Content~LT~Gliederung 2"/>
    <w:basedOn w:val="TitleandContentLTGliederung1"/>
    <w:qFormat/>
    <w:pPr>
      <w:bidi w:val="0"/>
      <w:spacing w:lineRule="auto" w:line="216" w:before="22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Gliederung3">
    <w:name w:val="Title and Content~LT~Gliederung 3"/>
    <w:basedOn w:val="TitleandContentLTGliederung2"/>
    <w:qFormat/>
    <w:pPr>
      <w:bidi w:val="0"/>
      <w:spacing w:lineRule="auto" w:line="216" w:before="170"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TitleandContentLTGliederung4">
    <w:name w:val="Title and Content~LT~Gliederung 4"/>
    <w:basedOn w:val="TitleandContentLTGliederung3"/>
    <w:qFormat/>
    <w:pPr>
      <w:bidi w:val="0"/>
      <w:spacing w:lineRule="auto" w:line="216" w:before="113"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TitleandContentLTGliederung5">
    <w:name w:val="Title and Content~LT~Gliederung 5"/>
    <w:basedOn w:val="TitleandContentLTGliederung4"/>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Lohit Devanagari" w:hAnsi="Lohit Devanagari" w:eastAsia="DejaVu Sans" w:cs="Liberation Sans"/>
      <w:b w:val="false"/>
      <w:i w:val="false"/>
      <w:strike w:val="false"/>
      <w:dstrike w:val="false"/>
      <w:outline w:val="false"/>
      <w:shadow w:val="false"/>
      <w:color w:val="000000"/>
      <w:spacing w:val="0"/>
      <w:kern w:val="2"/>
      <w:sz w:val="36"/>
      <w:szCs w:val="24"/>
      <w:u w:val="none"/>
      <w:em w:val="none"/>
      <w:lang w:val="en-US" w:eastAsia="zh-CN" w:bidi="ar-SA"/>
    </w:rPr>
  </w:style>
  <w:style w:type="paragraph" w:styleId="TitleandContentLTUntertitel">
    <w:name w:val="Title and Content~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n-US" w:eastAsia="zh-CN" w:bidi="ar-SA"/>
    </w:rPr>
  </w:style>
  <w:style w:type="paragraph" w:styleId="TitleandContentLTNotizen">
    <w:name w:val="Title and Content~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zh-CN" w:bidi="ar-SA"/>
    </w:rPr>
  </w:style>
  <w:style w:type="paragraph" w:styleId="TitleandContentLTHintergrundobjekte">
    <w:name w:val="Title and Content~LT~Hintergrundobjekte"/>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TitleandContentLTHintergrund">
    <w:name w:val="Title and Content~LT~Hintergrund"/>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SectionHeaderLTGliederung1">
    <w:name w:val="Section Header~LT~Gliederung 1"/>
    <w:qFormat/>
    <w:pPr>
      <w:widowControl/>
      <w:bidi w:val="0"/>
      <w:spacing w:lineRule="auto" w:line="216" w:before="283" w:after="0"/>
      <w:jc w:val="left"/>
    </w:pPr>
    <w:rPr>
      <w:rFonts w:ascii="Lohit Devanagari" w:hAnsi="Lohit Devanagari" w:eastAsia="DejaVu Sans" w:cs="Liberation Sans"/>
      <w:b w:val="false"/>
      <w:i w:val="false"/>
      <w:strike w:val="false"/>
      <w:dstrike w:val="false"/>
      <w:outline w:val="false"/>
      <w:shadow w:val="false"/>
      <w:color w:val="000000"/>
      <w:spacing w:val="0"/>
      <w:kern w:val="2"/>
      <w:sz w:val="56"/>
      <w:szCs w:val="24"/>
      <w:u w:val="none"/>
      <w:em w:val="none"/>
      <w:lang w:val="en-US" w:eastAsia="zh-CN" w:bidi="ar-SA"/>
    </w:rPr>
  </w:style>
  <w:style w:type="paragraph" w:styleId="SectionHeaderLTGliederung2">
    <w:name w:val="Section Header~LT~Gliederung 2"/>
    <w:basedOn w:val="SectionHeaderLTGliederung1"/>
    <w:qFormat/>
    <w:pPr>
      <w:bidi w:val="0"/>
      <w:spacing w:lineRule="auto" w:line="216" w:before="22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SectionHeaderLTGliederung3">
    <w:name w:val="Section Header~LT~Gliederung 3"/>
    <w:basedOn w:val="SectionHeaderLTGliederung2"/>
    <w:qFormat/>
    <w:pPr>
      <w:bidi w:val="0"/>
      <w:spacing w:lineRule="auto" w:line="216" w:before="170"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SectionHeaderLTGliederung4">
    <w:name w:val="Section Header~LT~Gliederung 4"/>
    <w:basedOn w:val="SectionHeaderLTGliederung3"/>
    <w:qFormat/>
    <w:pPr>
      <w:bidi w:val="0"/>
      <w:spacing w:lineRule="auto" w:line="216" w:before="113" w:after="0"/>
      <w:jc w:val="left"/>
    </w:pPr>
    <w:rPr>
      <w:rFonts w:ascii="Lohit Devanagari" w:hAnsi="Lohit Devanagari"/>
      <w:b w:val="false"/>
      <w:i w:val="false"/>
      <w:strike w:val="false"/>
      <w:dstrike w:val="false"/>
      <w:outline w:val="false"/>
      <w:shadow w:val="false"/>
      <w:color w:val="000000"/>
      <w:spacing w:val="0"/>
      <w:kern w:val="2"/>
      <w:sz w:val="36"/>
      <w:u w:val="none"/>
      <w:em w:val="none"/>
    </w:rPr>
  </w:style>
  <w:style w:type="paragraph" w:styleId="SectionHeaderLTGliederung5">
    <w:name w:val="Section Header~LT~Gliederung 5"/>
    <w:basedOn w:val="SectionHeaderLTGliederung4"/>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SectionHeaderLTGliederung6">
    <w:name w:val="Section Header~LT~Gliederung 6"/>
    <w:basedOn w:val="SectionHeaderLTGliederung5"/>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SectionHeaderLTGliederung7">
    <w:name w:val="Section Header~LT~Gliederung 7"/>
    <w:basedOn w:val="SectionHeaderLTGliederung6"/>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SectionHeaderLTGliederung8">
    <w:name w:val="Section Header~LT~Gliederung 8"/>
    <w:basedOn w:val="SectionHeaderLTGliederung7"/>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SectionHeaderLTGliederung9">
    <w:name w:val="Section Header~LT~Gliederung 9"/>
    <w:basedOn w:val="SectionHeaderLTGliederung8"/>
    <w:qFormat/>
    <w:pPr>
      <w:bidi w:val="0"/>
      <w:spacing w:lineRule="auto" w:line="216" w:before="57" w:after="0"/>
      <w:jc w:val="left"/>
    </w:pPr>
    <w:rPr>
      <w:rFonts w:ascii="Lohit Devanagari" w:hAnsi="Lohit Devanagari"/>
      <w:b w:val="false"/>
      <w:i w:val="false"/>
      <w:strike w:val="false"/>
      <w:dstrike w:val="false"/>
      <w:outline w:val="false"/>
      <w:shadow w:val="false"/>
      <w:color w:val="000000"/>
      <w:spacing w:val="0"/>
      <w:kern w:val="2"/>
      <w:sz w:val="40"/>
      <w:u w:val="none"/>
      <w:em w:val="none"/>
    </w:rPr>
  </w:style>
  <w:style w:type="paragraph" w:styleId="SectionHeaderLTTitel">
    <w:name w:val="Section Header~LT~Titel"/>
    <w:qFormat/>
    <w:pPr>
      <w:widowControl/>
      <w:bidi w:val="0"/>
      <w:spacing w:lineRule="atLeast" w:line="200"/>
      <w:jc w:val="left"/>
    </w:pPr>
    <w:rPr>
      <w:rFonts w:ascii="Lohit Devanagari" w:hAnsi="Lohit Devanagari" w:eastAsia="DejaVu Sans" w:cs="Liberation Sans"/>
      <w:b w:val="false"/>
      <w:i w:val="false"/>
      <w:strike w:val="false"/>
      <w:dstrike w:val="false"/>
      <w:outline w:val="false"/>
      <w:shadow w:val="false"/>
      <w:color w:val="000000"/>
      <w:spacing w:val="0"/>
      <w:kern w:val="2"/>
      <w:sz w:val="36"/>
      <w:szCs w:val="24"/>
      <w:u w:val="none"/>
      <w:em w:val="none"/>
      <w:lang w:val="en-US" w:eastAsia="zh-CN" w:bidi="ar-SA"/>
    </w:rPr>
  </w:style>
  <w:style w:type="paragraph" w:styleId="SectionHeaderLTUntertitel">
    <w:name w:val="Section Header~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n-US" w:eastAsia="zh-CN" w:bidi="ar-SA"/>
    </w:rPr>
  </w:style>
  <w:style w:type="paragraph" w:styleId="SectionHeaderLTNotizen">
    <w:name w:val="Section Header~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zh-CN" w:bidi="ar-SA"/>
    </w:rPr>
  </w:style>
  <w:style w:type="paragraph" w:styleId="SectionHeaderLTHintergrundobjekte">
    <w:name w:val="Section Header~LT~Hintergrundobjekte"/>
    <w:qFormat/>
    <w:pPr>
      <w:widowControl/>
      <w:bidi w:val="0"/>
      <w:jc w:val="left"/>
    </w:pPr>
    <w:rPr>
      <w:rFonts w:ascii="Liberation Serif" w:hAnsi="Liberation Serif" w:eastAsia="DejaVu Sans" w:cs="Liberation Sans"/>
      <w:color w:val="auto"/>
      <w:kern w:val="2"/>
      <w:sz w:val="24"/>
      <w:szCs w:val="24"/>
      <w:lang w:val="en-US" w:eastAsia="zh-CN" w:bidi="ar-SA"/>
    </w:rPr>
  </w:style>
  <w:style w:type="paragraph" w:styleId="SectionHeaderLTHintergrund">
    <w:name w:val="Section Header~LT~Hintergrund"/>
    <w:qFormat/>
    <w:pPr>
      <w:widowControl/>
      <w:bidi w:val="0"/>
      <w:jc w:val="left"/>
    </w:pPr>
    <w:rPr>
      <w:rFonts w:ascii="Liberation Serif" w:hAnsi="Liberation Serif" w:eastAsia="DejaVu Sans" w:cs="Liberation Sans"/>
      <w:color w:val="auto"/>
      <w:kern w:val="2"/>
      <w:sz w:val="24"/>
      <w:szCs w:val="24"/>
      <w:lang w:val="en-U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vents.nordu.net/conference/register.action?key=GNAGTNC19" TargetMode="External"/><Relationship Id="rId3" Type="http://schemas.openxmlformats.org/officeDocument/2006/relationships/hyperlink" Target="https://www.tallinkhotels.com/tallink-spa-conference-hote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Application>LibreOffice/6.2.4.2$Linux_X86_64 LibreOffice_project/20$Build-2</Application>
  <Pages>6</Pages>
  <Words>1768</Words>
  <Characters>9320</Characters>
  <CharactersWithSpaces>10993</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2019-06-24T12:11:00Z</dcterms:created>
  <dc:creator>Dale Finkelson</dc:creator>
  <dc:description/>
  <dc:language>nl-NL</dc:language>
  <cp:lastModifiedBy>Erik-Jan Bos</cp:lastModifiedBy>
  <dcterms:modified xsi:type="dcterms:W3CDTF">2019-07-03T13:56:26Z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